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96985332"/>
        <w:docPartObj>
          <w:docPartGallery w:val="Cover Pages"/>
          <w:docPartUnique/>
        </w:docPartObj>
      </w:sdtPr>
      <w:sdtEndPr>
        <w:rPr>
          <w:color w:val="auto"/>
        </w:rPr>
      </w:sdtEndPr>
      <w:sdtContent>
        <w:p w:rsidR="00345154" w:rsidRDefault="00345154">
          <w:pPr>
            <w:pStyle w:val="NoSpacing"/>
            <w:spacing w:before="1540" w:after="240"/>
            <w:jc w:val="center"/>
            <w:rPr>
              <w:color w:val="5B9BD5" w:themeColor="accent1"/>
              <w:rtl/>
              <w:lang w:bidi="ar-EG"/>
            </w:rPr>
          </w:pPr>
          <w:r>
            <w:rPr>
              <w:noProof/>
              <w:color w:val="5B9BD5" w:themeColor="accent1"/>
            </w:rPr>
            <w:drawing>
              <wp:inline distT="0" distB="0" distL="0" distR="0" wp14:anchorId="45A2994F" wp14:editId="09E04804">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72"/>
              <w:szCs w:val="72"/>
              <w:rtl/>
            </w:rPr>
            <w:alias w:val="Title"/>
            <w:tag w:val=""/>
            <w:id w:val="1735040861"/>
            <w:placeholder>
              <w:docPart w:val="2699439BA4A24FE69B0B0558E5EDFB0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345154" w:rsidRDefault="00224703" w:rsidP="00345154">
              <w:pPr>
                <w:pStyle w:val="NoSpacing"/>
                <w:pBdr>
                  <w:top w:val="single" w:sz="6" w:space="6" w:color="5B9BD5" w:themeColor="accent1"/>
                  <w:bottom w:val="single" w:sz="6" w:space="6" w:color="5B9BD5" w:themeColor="accent1"/>
                </w:pBdr>
                <w:bidi/>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b/>
                  <w:bCs/>
                  <w:caps/>
                  <w:color w:val="5B9BD5" w:themeColor="accent1"/>
                  <w:sz w:val="72"/>
                  <w:szCs w:val="72"/>
                  <w:lang w:bidi="ar-EG"/>
                </w:rPr>
                <w:t>POS</w:t>
              </w:r>
              <w:r w:rsidR="0043049F">
                <w:rPr>
                  <w:rFonts w:asciiTheme="majorHAnsi" w:eastAsiaTheme="majorEastAsia" w:hAnsiTheme="majorHAnsi" w:cstheme="majorBidi"/>
                  <w:b/>
                  <w:bCs/>
                  <w:caps/>
                  <w:color w:val="5B9BD5" w:themeColor="accent1"/>
                  <w:sz w:val="72"/>
                  <w:szCs w:val="72"/>
                  <w:lang w:bidi="ar-EG"/>
                </w:rPr>
                <w:t xml:space="preserve"> settings</w:t>
              </w:r>
            </w:p>
          </w:sdtContent>
        </w:sdt>
        <w:sdt>
          <w:sdtPr>
            <w:rPr>
              <w:b/>
              <w:bCs/>
              <w:color w:val="5B9BD5" w:themeColor="accent1"/>
              <w:sz w:val="28"/>
              <w:szCs w:val="28"/>
            </w:rPr>
            <w:alias w:val="Subtitle"/>
            <w:tag w:val=""/>
            <w:id w:val="328029620"/>
            <w:placeholder>
              <w:docPart w:val="FF3785B3E0FF4B4286BDEDD66D60DA1F"/>
            </w:placeholder>
            <w:dataBinding w:prefixMappings="xmlns:ns0='http://purl.org/dc/elements/1.1/' xmlns:ns1='http://schemas.openxmlformats.org/package/2006/metadata/core-properties' " w:xpath="/ns1:coreProperties[1]/ns0:subject[1]" w:storeItemID="{6C3C8BC8-F283-45AE-878A-BAB7291924A1}"/>
            <w:text/>
          </w:sdtPr>
          <w:sdtEndPr/>
          <w:sdtContent>
            <w:p w:rsidR="00345154" w:rsidRPr="00357996" w:rsidRDefault="00345154">
              <w:pPr>
                <w:pStyle w:val="NoSpacing"/>
                <w:jc w:val="center"/>
                <w:rPr>
                  <w:b/>
                  <w:bCs/>
                  <w:color w:val="5B9BD5" w:themeColor="accent1"/>
                  <w:sz w:val="28"/>
                  <w:szCs w:val="28"/>
                </w:rPr>
              </w:pPr>
              <w:r w:rsidRPr="00357996">
                <w:rPr>
                  <w:rFonts w:hint="cs"/>
                  <w:b/>
                  <w:bCs/>
                  <w:color w:val="5B9BD5" w:themeColor="accent1"/>
                  <w:sz w:val="28"/>
                  <w:szCs w:val="28"/>
                  <w:rtl/>
                </w:rPr>
                <w:t xml:space="preserve">نما سوفت </w:t>
              </w:r>
              <w:r w:rsidR="00A220B3">
                <w:rPr>
                  <w:rFonts w:hint="cs"/>
                  <w:b/>
                  <w:bCs/>
                  <w:color w:val="5B9BD5" w:themeColor="accent1"/>
                  <w:sz w:val="28"/>
                  <w:szCs w:val="28"/>
                  <w:rtl/>
                  <w:lang w:bidi="ar-EG"/>
                </w:rPr>
                <w:t>للبرمجيات</w:t>
              </w:r>
            </w:p>
          </w:sdtContent>
        </w:sdt>
        <w:p w:rsidR="00345154" w:rsidRDefault="00345154">
          <w:pPr>
            <w:pStyle w:val="NoSpacing"/>
            <w:spacing w:before="480"/>
            <w:jc w:val="center"/>
            <w:rPr>
              <w:color w:val="5B9BD5" w:themeColor="accent1"/>
            </w:rPr>
          </w:pPr>
          <w:r>
            <w:rPr>
              <w:noProof/>
              <w:color w:val="5B9BD5" w:themeColor="accent1"/>
            </w:rPr>
            <w:drawing>
              <wp:inline distT="0" distB="0" distL="0" distR="0" wp14:anchorId="7376BE22" wp14:editId="2D691D5B">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345154" w:rsidRDefault="00345154">
          <w:pPr>
            <w:rPr>
              <w:rtl/>
              <w:lang w:bidi="ar-EG"/>
            </w:rPr>
          </w:pPr>
          <w:r>
            <w:rPr>
              <w:rtl/>
            </w:rPr>
            <w:br w:type="page"/>
          </w:r>
        </w:p>
      </w:sdtContent>
    </w:sdt>
    <w:p w:rsidR="008C2D5A" w:rsidRDefault="009E3A87" w:rsidP="008C2D5A">
      <w:pPr>
        <w:pStyle w:val="Head3"/>
        <w:rPr>
          <w:rtl/>
        </w:rPr>
      </w:pPr>
      <w:r>
        <w:rPr>
          <w:rFonts w:hint="cs"/>
          <w:rtl/>
        </w:rPr>
        <w:lastRenderedPageBreak/>
        <w:t xml:space="preserve">ملف </w:t>
      </w:r>
      <w:r w:rsidR="00B71F59">
        <w:rPr>
          <w:rFonts w:hint="cs"/>
          <w:rtl/>
        </w:rPr>
        <w:t xml:space="preserve">إعدادات </w:t>
      </w:r>
      <w:r w:rsidR="00294057">
        <w:rPr>
          <w:rFonts w:hint="cs"/>
          <w:rtl/>
        </w:rPr>
        <w:t>النظام</w:t>
      </w:r>
      <w:r w:rsidR="00294057">
        <w:rPr>
          <w:rtl/>
        </w:rPr>
        <w:t>–</w:t>
      </w:r>
      <w:r w:rsidR="004801DD">
        <w:rPr>
          <w:rFonts w:hint="cs"/>
          <w:rtl/>
        </w:rPr>
        <w:t>نقطة البيع</w:t>
      </w:r>
    </w:p>
    <w:p w:rsidR="00274D79" w:rsidRDefault="00295EEF" w:rsidP="00274D79">
      <w:pPr>
        <w:pStyle w:val="Body"/>
      </w:pPr>
      <w:r>
        <w:rPr>
          <w:rFonts w:hint="cs"/>
          <w:rtl/>
        </w:rPr>
        <w:t>من خلال هذا الملف يتم ضبط الاعدادات الخاصة بنظام نقطة البيع.</w:t>
      </w:r>
      <w:r w:rsidR="005549DD">
        <w:rPr>
          <w:rFonts w:hint="cs"/>
          <w:rtl/>
        </w:rPr>
        <w:t xml:space="preserve"> لاحظ أن هذه الاعدادات تنطبق على جميع مستخدمي نقطة البيع، أما الاعدادات التي تختلف باختلاف المستخدم مثل إمكانية ارتجاع فاتورة وإمكانية عمل جرد وغير ذلك</w:t>
      </w:r>
      <w:r w:rsidR="00F10389">
        <w:rPr>
          <w:rFonts w:hint="cs"/>
          <w:rtl/>
        </w:rPr>
        <w:t>. هذه الاعدادات موجودة بملف صلاحيات نقاط البيع والتي تختلف باختلاف المستخدم، أما من خلال هذا الملف فيتم ضبط الاعدادات المتعلقة بنظام نقطة البيع ككل والتي لا تختلف باختلاف المستخدم.</w:t>
      </w:r>
    </w:p>
    <w:p w:rsidR="00274D79" w:rsidRDefault="005549DD" w:rsidP="00274D79">
      <w:pPr>
        <w:pStyle w:val="Body"/>
      </w:pPr>
      <w:r>
        <w:rPr>
          <w:noProof/>
          <w:lang w:bidi="ar-SA"/>
        </w:rPr>
        <w:drawing>
          <wp:inline distT="0" distB="0" distL="0" distR="0">
            <wp:extent cx="5943600" cy="935990"/>
            <wp:effectExtent l="19050" t="19050" r="19050" b="16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stGroup.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935990"/>
                    </a:xfrm>
                    <a:prstGeom prst="rect">
                      <a:avLst/>
                    </a:prstGeom>
                    <a:ln w="9525">
                      <a:solidFill>
                        <a:schemeClr val="tx1"/>
                      </a:solidFill>
                    </a:ln>
                  </pic:spPr>
                </pic:pic>
              </a:graphicData>
            </a:graphic>
          </wp:inline>
        </w:drawing>
      </w:r>
    </w:p>
    <w:p w:rsidR="00274D79" w:rsidRPr="00EE2ED2" w:rsidRDefault="00274D79" w:rsidP="00274D79">
      <w:pPr>
        <w:pStyle w:val="Caption"/>
        <w:bidi/>
        <w:jc w:val="center"/>
        <w:rPr>
          <w:color w:val="auto"/>
          <w:sz w:val="20"/>
          <w:szCs w:val="20"/>
          <w:lang w:bidi="ar-EG"/>
        </w:rPr>
      </w:pPr>
      <w:r>
        <w:rPr>
          <w:rFonts w:hint="cs"/>
          <w:color w:val="auto"/>
          <w:sz w:val="20"/>
          <w:szCs w:val="20"/>
          <w:rtl/>
        </w:rPr>
        <w:t xml:space="preserve">           </w:t>
      </w:r>
      <w:r w:rsidRPr="00CD5B28">
        <w:rPr>
          <w:rFonts w:hint="eastAsia"/>
          <w:color w:val="auto"/>
          <w:sz w:val="20"/>
          <w:szCs w:val="20"/>
          <w:rtl/>
        </w:rPr>
        <w:t>شكل</w:t>
      </w:r>
      <w:r w:rsidRPr="00CD5B28">
        <w:rPr>
          <w:color w:val="auto"/>
          <w:sz w:val="20"/>
          <w:szCs w:val="20"/>
        </w:rPr>
        <w:t xml:space="preserve">  </w:t>
      </w:r>
      <w:r w:rsidRPr="00CD5B28">
        <w:rPr>
          <w:color w:val="auto"/>
          <w:sz w:val="20"/>
          <w:szCs w:val="20"/>
        </w:rPr>
        <w:fldChar w:fldCharType="begin"/>
      </w:r>
      <w:r w:rsidRPr="00CD5B28">
        <w:rPr>
          <w:color w:val="auto"/>
          <w:sz w:val="20"/>
          <w:szCs w:val="20"/>
        </w:rPr>
        <w:instrText xml:space="preserve"> SEQ </w:instrText>
      </w:r>
      <w:r w:rsidRPr="00CD5B28">
        <w:rPr>
          <w:color w:val="auto"/>
          <w:sz w:val="20"/>
          <w:szCs w:val="20"/>
          <w:rtl/>
        </w:rPr>
        <w:instrText>شكل</w:instrText>
      </w:r>
      <w:r w:rsidRPr="00CD5B28">
        <w:rPr>
          <w:color w:val="auto"/>
          <w:sz w:val="20"/>
          <w:szCs w:val="20"/>
        </w:rPr>
        <w:instrText xml:space="preserve">_ \* ARABIC </w:instrText>
      </w:r>
      <w:r w:rsidRPr="00CD5B28">
        <w:rPr>
          <w:color w:val="auto"/>
          <w:sz w:val="20"/>
          <w:szCs w:val="20"/>
        </w:rPr>
        <w:fldChar w:fldCharType="separate"/>
      </w:r>
      <w:r w:rsidR="00D41186">
        <w:rPr>
          <w:noProof/>
          <w:color w:val="auto"/>
          <w:sz w:val="20"/>
          <w:szCs w:val="20"/>
        </w:rPr>
        <w:t>1</w:t>
      </w:r>
      <w:r w:rsidRPr="00CD5B28">
        <w:rPr>
          <w:color w:val="auto"/>
          <w:sz w:val="20"/>
          <w:szCs w:val="20"/>
        </w:rPr>
        <w:fldChar w:fldCharType="end"/>
      </w:r>
      <w:r w:rsidR="00F10389">
        <w:rPr>
          <w:rFonts w:hint="cs"/>
          <w:color w:val="auto"/>
          <w:sz w:val="20"/>
          <w:szCs w:val="20"/>
          <w:rtl/>
        </w:rPr>
        <w:t>إعدادات نقاط البيع</w:t>
      </w:r>
    </w:p>
    <w:p w:rsidR="00CA4BEF" w:rsidRPr="00A566FF" w:rsidRDefault="004F5E90" w:rsidP="00CA4BEF">
      <w:pPr>
        <w:pStyle w:val="ScreenGroup"/>
        <w:ind w:left="504"/>
        <w:rPr>
          <w:rtl/>
        </w:rPr>
      </w:pPr>
      <w:r>
        <w:rPr>
          <w:rFonts w:hint="cs"/>
          <w:rtl/>
        </w:rPr>
        <w:t xml:space="preserve">إعدادات </w:t>
      </w:r>
      <w:r w:rsidR="005549DD">
        <w:rPr>
          <w:rFonts w:hint="cs"/>
          <w:rtl/>
        </w:rPr>
        <w:t>عامة</w:t>
      </w:r>
    </w:p>
    <w:p w:rsidR="00CA4BEF" w:rsidRDefault="00CD21CC" w:rsidP="00CD21CC">
      <w:pPr>
        <w:pStyle w:val="GroupBody"/>
        <w:rPr>
          <w:rtl/>
        </w:rPr>
      </w:pPr>
      <w:r>
        <w:rPr>
          <w:rFonts w:hint="cs"/>
          <w:rtl/>
        </w:rPr>
        <w:t xml:space="preserve">من خلال هذا القسم يتم تحديد </w:t>
      </w:r>
      <w:r w:rsidR="005549DD">
        <w:rPr>
          <w:rFonts w:hint="cs"/>
          <w:rtl/>
        </w:rPr>
        <w:t>ال</w:t>
      </w:r>
      <w:r w:rsidR="004F5E90">
        <w:rPr>
          <w:rFonts w:hint="cs"/>
          <w:rtl/>
        </w:rPr>
        <w:t xml:space="preserve">إعدادات </w:t>
      </w:r>
      <w:r w:rsidR="005549DD">
        <w:rPr>
          <w:rFonts w:hint="cs"/>
          <w:rtl/>
        </w:rPr>
        <w:t>العامة الخاصة بنقطة البيع</w:t>
      </w:r>
      <w:r w:rsidR="004F5E90">
        <w:rPr>
          <w:rFonts w:hint="cs"/>
          <w:rtl/>
        </w:rPr>
        <w:t>. وذلك من خلال الحقول التالية</w:t>
      </w:r>
      <w:r>
        <w:rPr>
          <w:rFonts w:hint="cs"/>
          <w:rtl/>
        </w:rPr>
        <w:t>:</w:t>
      </w:r>
    </w:p>
    <w:p w:rsidR="004F5E90" w:rsidRPr="00CD21CC" w:rsidRDefault="00F10389" w:rsidP="004F5E90">
      <w:pPr>
        <w:pStyle w:val="ScreenElement"/>
      </w:pPr>
      <w:r>
        <w:rPr>
          <w:rFonts w:hint="cs"/>
          <w:rtl/>
        </w:rPr>
        <w:t>طريقة تجميع فواتير نقاط البيع</w:t>
      </w:r>
    </w:p>
    <w:p w:rsidR="00274D79" w:rsidRDefault="002677BC" w:rsidP="00274D79">
      <w:pPr>
        <w:pStyle w:val="Under1"/>
        <w:rPr>
          <w:rtl/>
        </w:rPr>
      </w:pPr>
      <w:r>
        <w:rPr>
          <w:rFonts w:hint="cs"/>
          <w:rtl/>
        </w:rPr>
        <w:t xml:space="preserve">هذا </w:t>
      </w:r>
      <w:r w:rsidR="00210BB3">
        <w:rPr>
          <w:rFonts w:hint="cs"/>
          <w:rtl/>
        </w:rPr>
        <w:t>الحقل عبارة عن قائمة تحوي الخيارين التاليين:</w:t>
      </w:r>
    </w:p>
    <w:p w:rsidR="00AD401B" w:rsidRDefault="00210BB3" w:rsidP="00210BB3">
      <w:pPr>
        <w:pStyle w:val="Point1"/>
      </w:pPr>
      <w:r w:rsidRPr="00AC7F7B">
        <w:rPr>
          <w:rFonts w:hint="cs"/>
          <w:b/>
          <w:bCs/>
          <w:rtl/>
        </w:rPr>
        <w:t>كل فاتورة بمفردها:</w:t>
      </w:r>
      <w:r>
        <w:rPr>
          <w:rFonts w:hint="cs"/>
          <w:rtl/>
        </w:rPr>
        <w:t xml:space="preserve"> أي أن النظام لن يقوم </w:t>
      </w:r>
      <w:r w:rsidR="00AD401B">
        <w:rPr>
          <w:rFonts w:hint="cs"/>
          <w:rtl/>
        </w:rPr>
        <w:t>بتجميع فواتير نقطة البيع الموجودة بوردية واحدة، وإنما سيقوم بنقل كل فاتورة على حدة.</w:t>
      </w:r>
    </w:p>
    <w:p w:rsidR="00210BB3" w:rsidRDefault="00AC7F7B" w:rsidP="00210BB3">
      <w:pPr>
        <w:pStyle w:val="Point1"/>
        <w:rPr>
          <w:rtl/>
        </w:rPr>
      </w:pPr>
      <w:r w:rsidRPr="00AC7F7B">
        <w:rPr>
          <w:rFonts w:hint="cs"/>
          <w:b/>
          <w:bCs/>
          <w:rtl/>
        </w:rPr>
        <w:t>كل فاتورة بمفردها:</w:t>
      </w:r>
      <w:r>
        <w:rPr>
          <w:rFonts w:hint="cs"/>
          <w:rtl/>
        </w:rPr>
        <w:t xml:space="preserve"> </w:t>
      </w:r>
      <w:r w:rsidR="00DB16B6">
        <w:rPr>
          <w:rFonts w:hint="cs"/>
          <w:rtl/>
        </w:rPr>
        <w:t>يعني هذا الخيار تجميع فواتير الوردية لتنتقل لفاتورة واحدة في نظام نما.</w:t>
      </w:r>
      <w:r w:rsidR="00210BB3">
        <w:rPr>
          <w:rFonts w:hint="cs"/>
          <w:rtl/>
        </w:rPr>
        <w:t xml:space="preserve"> </w:t>
      </w:r>
    </w:p>
    <w:p w:rsidR="00E2536F" w:rsidRDefault="00F10389" w:rsidP="00E2536F">
      <w:pPr>
        <w:pStyle w:val="ScreenElement"/>
      </w:pPr>
      <w:r>
        <w:rPr>
          <w:rFonts w:hint="cs"/>
          <w:rtl/>
        </w:rPr>
        <w:t>أقصى عدد لسطور الفاتورة</w:t>
      </w:r>
    </w:p>
    <w:p w:rsidR="0043796E" w:rsidRDefault="00DB16B6" w:rsidP="0043796E">
      <w:pPr>
        <w:pStyle w:val="Under1"/>
        <w:rPr>
          <w:rtl/>
        </w:rPr>
      </w:pPr>
      <w:r>
        <w:rPr>
          <w:rFonts w:hint="cs"/>
          <w:rtl/>
        </w:rPr>
        <w:t>يعني هذا الخيار أقصى عدد لسطور الفاتورة المنقولة بنما وذلك عند تجميع الفواتير، فمثلاً عند إدراج الرقم "500" في هذا الحقل، وكانت الفاتورة المجمعة تحتوي "600" سطر، فسوف يقوم النظام بتقسيم هذا الرقم على فاتورتين وهما فاتورة بعدد سطور "500"، وفاتورة بعدد سطور "100".</w:t>
      </w:r>
    </w:p>
    <w:p w:rsidR="00DB16B6" w:rsidRDefault="00DB16B6" w:rsidP="00DB16B6">
      <w:pPr>
        <w:pStyle w:val="ScreenElement"/>
      </w:pPr>
      <w:r>
        <w:rPr>
          <w:rFonts w:hint="cs"/>
          <w:rtl/>
        </w:rPr>
        <w:t>إظهار نافذة الطباعة عند الطباعة</w:t>
      </w:r>
    </w:p>
    <w:p w:rsidR="00DB16B6" w:rsidRDefault="00DB16B6" w:rsidP="00DB16B6">
      <w:pPr>
        <w:pStyle w:val="Under1"/>
      </w:pPr>
      <w:r>
        <w:rPr>
          <w:rFonts w:hint="cs"/>
          <w:rtl/>
        </w:rPr>
        <w:t xml:space="preserve">عند </w:t>
      </w:r>
      <w:r w:rsidR="00AC7F7B">
        <w:rPr>
          <w:rFonts w:hint="cs"/>
          <w:rtl/>
        </w:rPr>
        <w:t>ت</w:t>
      </w:r>
      <w:r>
        <w:rPr>
          <w:rFonts w:hint="cs"/>
          <w:rtl/>
        </w:rPr>
        <w:t>عليم هذا الخيار فسيقوم النظام بإظهار نافذة الطباعة عند طباعة الفاتورة بنقطة البيع، والتي يمكن من خلالها تحديد بعض إعدادات الطباعة.</w:t>
      </w:r>
    </w:p>
    <w:p w:rsidR="006B3BD0" w:rsidRDefault="00F10389" w:rsidP="006B3BD0">
      <w:pPr>
        <w:pStyle w:val="ScreenElement"/>
      </w:pPr>
      <w:r>
        <w:rPr>
          <w:rFonts w:hint="cs"/>
          <w:rtl/>
        </w:rPr>
        <w:t>استخدام الطاولات</w:t>
      </w:r>
    </w:p>
    <w:p w:rsidR="006B3BD0" w:rsidRPr="001C6645" w:rsidRDefault="006A2B14" w:rsidP="006B3BD0">
      <w:pPr>
        <w:pStyle w:val="Under1"/>
        <w:rPr>
          <w:rtl/>
        </w:rPr>
      </w:pPr>
      <w:r w:rsidRPr="001C6645">
        <w:rPr>
          <w:rFonts w:hint="cs"/>
          <w:rtl/>
        </w:rPr>
        <w:t xml:space="preserve">عند تعليم هذا الخيار سيقوم النظام </w:t>
      </w:r>
      <w:r w:rsidR="00B232A5" w:rsidRPr="001C6645">
        <w:rPr>
          <w:rFonts w:hint="cs"/>
          <w:rtl/>
        </w:rPr>
        <w:t xml:space="preserve">بإظهار </w:t>
      </w:r>
      <w:r w:rsidR="001C6645" w:rsidRPr="001C6645">
        <w:rPr>
          <w:rFonts w:hint="cs"/>
          <w:rtl/>
        </w:rPr>
        <w:t>حقل "طاولة نقاط البيع"</w:t>
      </w:r>
      <w:r w:rsidR="001C6645">
        <w:rPr>
          <w:rFonts w:hint="cs"/>
          <w:rtl/>
        </w:rPr>
        <w:t xml:space="preserve"> حتى يتم اختيار طاولة محددة لربط الفاتورة بها.</w:t>
      </w:r>
      <w:bookmarkStart w:id="0" w:name="_GoBack"/>
      <w:bookmarkEnd w:id="0"/>
    </w:p>
    <w:p w:rsidR="00DB4333" w:rsidRDefault="00F10389" w:rsidP="00DB4333">
      <w:pPr>
        <w:pStyle w:val="ScreenElement"/>
      </w:pPr>
      <w:r>
        <w:rPr>
          <w:rFonts w:hint="cs"/>
          <w:rtl/>
        </w:rPr>
        <w:t>عدد الساعات المضافة لاخر وردية (بعد الساعة 00:00)</w:t>
      </w:r>
    </w:p>
    <w:p w:rsidR="00B232A5" w:rsidRDefault="00B232A5" w:rsidP="00DB4333">
      <w:pPr>
        <w:pStyle w:val="Under1"/>
        <w:rPr>
          <w:rtl/>
        </w:rPr>
      </w:pPr>
      <w:r>
        <w:rPr>
          <w:rFonts w:hint="cs"/>
          <w:rtl/>
        </w:rPr>
        <w:lastRenderedPageBreak/>
        <w:t>في بعض الاحيان قد تتأخر الوردية الأخيرة بحيث تدخل في تاريخ اليوم الثاني، ولكن يراد أن تكون الفواتير ملحقة بتاريخ اليوم اللاحق الخاص ببدء الوردية حتى بعد الدخول في اليوم التالي بعدة ساعات. من خلال هذا الحقل يتم تحديد عدد الساعات من اليوم التالي التي سيقوم النظام خلالها بتسجيل الفواتير على أنها بنفس التاريخ التي ب</w:t>
      </w:r>
      <w:r w:rsidR="00072B5D">
        <w:rPr>
          <w:rFonts w:hint="cs"/>
          <w:rtl/>
        </w:rPr>
        <w:t>د</w:t>
      </w:r>
      <w:r>
        <w:rPr>
          <w:rFonts w:hint="cs"/>
          <w:rtl/>
        </w:rPr>
        <w:t>أت فيه الوردية.</w:t>
      </w:r>
    </w:p>
    <w:p w:rsidR="00CD64DC" w:rsidRDefault="00B232A5" w:rsidP="00DB4333">
      <w:pPr>
        <w:pStyle w:val="Under1"/>
        <w:rPr>
          <w:rtl/>
        </w:rPr>
      </w:pPr>
      <w:r>
        <w:rPr>
          <w:rFonts w:hint="cs"/>
          <w:rtl/>
        </w:rPr>
        <w:t>مثال على ذلك إذا كانت الوردية تبدأ من الساعة الرابعة عصراً حتى الساعة الثانية عشر في منتصف الليل، فعند تحديد القيمة "2" في هذا الحقل فسوف يعتبر النظام جميع الفواتير التي تم تسجيلها حتى الساعة الثانية بعد منت</w:t>
      </w:r>
      <w:r w:rsidR="001E588F">
        <w:rPr>
          <w:rFonts w:hint="cs"/>
          <w:rtl/>
        </w:rPr>
        <w:t>صف الليل على أنها تنتمي لتاريخ اليوم السابق الذي بدأت فيه الوردية.</w:t>
      </w:r>
    </w:p>
    <w:p w:rsidR="001E588F" w:rsidRDefault="001E588F" w:rsidP="001E588F">
      <w:pPr>
        <w:pStyle w:val="ScreenElement"/>
      </w:pPr>
      <w:r>
        <w:rPr>
          <w:rFonts w:hint="cs"/>
          <w:rtl/>
        </w:rPr>
        <w:t>مسح الفواتير المعلقة مع غلق الوردية</w:t>
      </w:r>
    </w:p>
    <w:p w:rsidR="001E588F" w:rsidRDefault="001E588F" w:rsidP="001E588F">
      <w:pPr>
        <w:pStyle w:val="Under1"/>
        <w:rPr>
          <w:rtl/>
        </w:rPr>
      </w:pPr>
      <w:r>
        <w:rPr>
          <w:rFonts w:hint="cs"/>
          <w:rtl/>
        </w:rPr>
        <w:t>عند تعليم هذا الخيار سيقوم النظام بحذف الفواتير المعلقة عند غلق الوردية، أما إذا لم يتم تعليم هذا الخيار فسوف يقوم النظام بالحفاظ على الفواتير المعلقة الخاصة بالوردية السابقة حتى يمكن استخدامها بالوردية اللاحقة.</w:t>
      </w:r>
    </w:p>
    <w:p w:rsidR="001E588F" w:rsidRDefault="001E588F" w:rsidP="001E588F">
      <w:pPr>
        <w:pStyle w:val="ScreenElement"/>
      </w:pPr>
      <w:r>
        <w:rPr>
          <w:rFonts w:hint="cs"/>
          <w:rtl/>
        </w:rPr>
        <w:t>تصنيف الفاتورة</w:t>
      </w:r>
    </w:p>
    <w:p w:rsidR="001E588F" w:rsidRDefault="00FB5DF1" w:rsidP="001E588F">
      <w:pPr>
        <w:pStyle w:val="Under1"/>
        <w:rPr>
          <w:rtl/>
        </w:rPr>
      </w:pPr>
      <w:r>
        <w:rPr>
          <w:rFonts w:hint="cs"/>
          <w:rtl/>
        </w:rPr>
        <w:t>من خلال هذا الحقل يتم إد</w:t>
      </w:r>
      <w:r w:rsidR="00664CB5">
        <w:rPr>
          <w:rFonts w:hint="cs"/>
          <w:rtl/>
        </w:rPr>
        <w:t>خال تصنيف فواتير نقاط البيع. من خلال تصنيف نقطة البيع يتعرف النظام على قائمة الأسعار المطبقة، حيث أن لكل قائمة أسعار تصنيف الفواتير الخاصة بها.</w:t>
      </w:r>
    </w:p>
    <w:p w:rsidR="00A57205" w:rsidRDefault="00A57205" w:rsidP="00ED3FDA">
      <w:pPr>
        <w:pStyle w:val="Note1"/>
        <w:rPr>
          <w:rtl/>
        </w:rPr>
      </w:pPr>
      <w:r>
        <w:rPr>
          <w:rFonts w:hint="cs"/>
          <w:rtl/>
        </w:rPr>
        <w:t>لاحظ أن تصنيف الفاتورة الموجود بنافذة الماكينة الخاصة بنقطة البيع له أولوية عن تصنيف الفاتورة الموجود بهذه النافذة، أما</w:t>
      </w:r>
      <w:r w:rsidR="00ED3FDA">
        <w:rPr>
          <w:rFonts w:hint="cs"/>
          <w:rtl/>
        </w:rPr>
        <w:t xml:space="preserve"> إذا لم يتم تحديد تصنيف بالماكينة فسوف يقوم النظام باعتبار تصنيف الفاتورة الموجود بهذه النافذة.</w:t>
      </w:r>
    </w:p>
    <w:p w:rsidR="00CD64DC" w:rsidRDefault="005A4CE3" w:rsidP="00CD64DC">
      <w:pPr>
        <w:pStyle w:val="ScreenElement"/>
      </w:pPr>
      <w:r>
        <w:rPr>
          <w:rFonts w:hint="cs"/>
          <w:rtl/>
        </w:rPr>
        <w:t>نقل سندات المصروفات والمقبوضات بمجرد الحفظ</w:t>
      </w:r>
    </w:p>
    <w:p w:rsidR="00664CB5" w:rsidRDefault="00664CB5" w:rsidP="005A4CE3">
      <w:pPr>
        <w:pStyle w:val="Under1"/>
        <w:rPr>
          <w:rtl/>
        </w:rPr>
      </w:pPr>
      <w:r>
        <w:rPr>
          <w:rFonts w:hint="cs"/>
          <w:rtl/>
        </w:rPr>
        <w:t>عند تعليم هذا الخيار سوف يقوم النظام بنقل فواتير القبض والصرف من نقطة البيع إلى نما بمجرد الحفظ ولن ينتظر حتى إغلاق الوردية.</w:t>
      </w:r>
    </w:p>
    <w:p w:rsidR="005A4CE3" w:rsidRPr="00A566FF" w:rsidRDefault="005A4CE3" w:rsidP="005A4CE3">
      <w:pPr>
        <w:pStyle w:val="ScreenGroup"/>
        <w:ind w:left="504"/>
        <w:rPr>
          <w:rtl/>
        </w:rPr>
      </w:pPr>
      <w:r>
        <w:rPr>
          <w:rFonts w:hint="cs"/>
          <w:rtl/>
        </w:rPr>
        <w:t>حقول المبيعات</w:t>
      </w:r>
    </w:p>
    <w:p w:rsidR="005A4CE3" w:rsidRDefault="005A4CE3" w:rsidP="005A4CE3">
      <w:pPr>
        <w:pStyle w:val="GroupBody"/>
        <w:rPr>
          <w:rtl/>
        </w:rPr>
      </w:pPr>
      <w:r>
        <w:rPr>
          <w:rFonts w:hint="cs"/>
          <w:rtl/>
        </w:rPr>
        <w:t>من خلال هذا القسم يتم تحديد الإعدادات العامة الخاصة بنقطة البيع. وذلك من خلال الحقول التالية:</w:t>
      </w:r>
    </w:p>
    <w:p w:rsidR="005A4CE3" w:rsidRPr="00CD21CC" w:rsidRDefault="005A4CE3" w:rsidP="005A4CE3">
      <w:pPr>
        <w:pStyle w:val="ScreenElement"/>
      </w:pPr>
      <w:r>
        <w:rPr>
          <w:rFonts w:hint="cs"/>
          <w:rtl/>
        </w:rPr>
        <w:t>إظهار إجمالي الكمية</w:t>
      </w:r>
    </w:p>
    <w:p w:rsidR="005A4CE3" w:rsidRDefault="0067389A" w:rsidP="005A4CE3">
      <w:pPr>
        <w:pStyle w:val="Under1"/>
        <w:rPr>
          <w:rtl/>
        </w:rPr>
      </w:pPr>
      <w:r>
        <w:rPr>
          <w:rFonts w:hint="cs"/>
          <w:rtl/>
        </w:rPr>
        <w:t>عند تعليم هذا الخيار سيقوم النظام بإ</w:t>
      </w:r>
      <w:r w:rsidR="00072B5D">
        <w:rPr>
          <w:rFonts w:hint="cs"/>
          <w:rtl/>
        </w:rPr>
        <w:t>ظ</w:t>
      </w:r>
      <w:r>
        <w:rPr>
          <w:rFonts w:hint="cs"/>
          <w:rtl/>
        </w:rPr>
        <w:t xml:space="preserve">هار حقل إجمالي الكميات، يقوم </w:t>
      </w:r>
      <w:r w:rsidR="00072B5D">
        <w:rPr>
          <w:rFonts w:hint="cs"/>
          <w:rtl/>
        </w:rPr>
        <w:t>ا</w:t>
      </w:r>
      <w:r>
        <w:rPr>
          <w:rFonts w:hint="cs"/>
          <w:rtl/>
        </w:rPr>
        <w:t>لنظام من خلاله بعرض مجموع كميات الأصناف الموجودة بالفاتورة.</w:t>
      </w:r>
    </w:p>
    <w:p w:rsidR="005A4CE3" w:rsidRDefault="005A4CE3" w:rsidP="005A4CE3">
      <w:pPr>
        <w:pStyle w:val="ScreenElement"/>
      </w:pPr>
      <w:r>
        <w:rPr>
          <w:rFonts w:hint="cs"/>
          <w:rtl/>
        </w:rPr>
        <w:t>إضافة المخزن والموقع المخزني</w:t>
      </w:r>
    </w:p>
    <w:p w:rsidR="005A4CE3" w:rsidRDefault="0067389A" w:rsidP="005A4CE3">
      <w:pPr>
        <w:pStyle w:val="Under1"/>
        <w:rPr>
          <w:rtl/>
        </w:rPr>
      </w:pPr>
      <w:r>
        <w:rPr>
          <w:rFonts w:hint="cs"/>
          <w:rtl/>
        </w:rPr>
        <w:t>عند تعليم هذا الخيار سيقوم النظام بإضافة الحقلين "المخزن"، "الموقع المخزني" برأس فاتورة نقطة البيع واللذ</w:t>
      </w:r>
      <w:r w:rsidR="005A5E42">
        <w:rPr>
          <w:rFonts w:hint="cs"/>
          <w:rtl/>
        </w:rPr>
        <w:t>ي</w:t>
      </w:r>
      <w:r>
        <w:rPr>
          <w:rFonts w:hint="cs"/>
          <w:rtl/>
        </w:rPr>
        <w:t>ن تم تحديدهما بملف "الماكينة" بنظام نما.</w:t>
      </w:r>
    </w:p>
    <w:p w:rsidR="005A4CE3" w:rsidRDefault="005A4CE3" w:rsidP="005A4CE3">
      <w:pPr>
        <w:pStyle w:val="ScreenElement"/>
      </w:pPr>
      <w:r>
        <w:rPr>
          <w:rFonts w:hint="cs"/>
          <w:rtl/>
        </w:rPr>
        <w:t>إضافة عمود كود الصنف في جدول المبيعات</w:t>
      </w:r>
    </w:p>
    <w:p w:rsidR="005A4CE3" w:rsidRDefault="005A5E42" w:rsidP="005A4CE3">
      <w:pPr>
        <w:pStyle w:val="Under1"/>
        <w:rPr>
          <w:rtl/>
        </w:rPr>
      </w:pPr>
      <w:r>
        <w:rPr>
          <w:rFonts w:hint="cs"/>
          <w:rtl/>
        </w:rPr>
        <w:t>عند تعليم هذا الخيار سيقوم النظام بإظهار حقل كود الصنف بفاتورة نقطة البيع.</w:t>
      </w:r>
    </w:p>
    <w:p w:rsidR="005A4CE3" w:rsidRDefault="005A4CE3" w:rsidP="005A4CE3">
      <w:pPr>
        <w:pStyle w:val="ScreenElement"/>
      </w:pPr>
      <w:r>
        <w:rPr>
          <w:rFonts w:hint="cs"/>
          <w:rtl/>
        </w:rPr>
        <w:lastRenderedPageBreak/>
        <w:t>دفع متعدد فقط</w:t>
      </w:r>
    </w:p>
    <w:p w:rsidR="005A4CE3" w:rsidRPr="005A5E42" w:rsidRDefault="005A5E42" w:rsidP="005A4CE3">
      <w:pPr>
        <w:pStyle w:val="Under1"/>
        <w:rPr>
          <w:color w:val="FF0000"/>
          <w:rtl/>
        </w:rPr>
      </w:pPr>
      <w:r w:rsidRPr="00072B5D">
        <w:rPr>
          <w:rFonts w:hint="cs"/>
          <w:rtl/>
        </w:rPr>
        <w:t>عند تعليم هذا الخيار سيقوم النظام بالسماح بالدفع المتعدد فقط، فإذا ما قام المستخدم بدفع فاتورة جديدة ثم استخدام المفتاح "</w:t>
      </w:r>
      <w:r w:rsidR="00C36BF9" w:rsidRPr="00072B5D">
        <w:t>F5</w:t>
      </w:r>
      <w:r w:rsidRPr="00072B5D">
        <w:rPr>
          <w:rFonts w:hint="cs"/>
          <w:rtl/>
        </w:rPr>
        <w:t>"، سيقوم النظام بإظهار نافذة الدفع المتعدد بدلاً من الدفع البسيط.</w:t>
      </w:r>
    </w:p>
    <w:p w:rsidR="005A4CE3" w:rsidRDefault="005A4CE3" w:rsidP="005A4CE3">
      <w:pPr>
        <w:pStyle w:val="ScreenElement"/>
      </w:pPr>
      <w:r>
        <w:rPr>
          <w:rFonts w:hint="cs"/>
          <w:rtl/>
        </w:rPr>
        <w:t>إضافة حقول اللون والمقاس</w:t>
      </w:r>
    </w:p>
    <w:p w:rsidR="005A4CE3" w:rsidRDefault="00B67647" w:rsidP="005A4CE3">
      <w:pPr>
        <w:pStyle w:val="Under1"/>
        <w:rPr>
          <w:rtl/>
        </w:rPr>
      </w:pPr>
      <w:r>
        <w:rPr>
          <w:rFonts w:hint="cs"/>
          <w:rtl/>
        </w:rPr>
        <w:t>عند تعليم هذا الخيار سيقوم النظام بإظهار الحقول الخاصة باللون والمقاس بفاتورة نقطة البيع.</w:t>
      </w:r>
    </w:p>
    <w:p w:rsidR="005A4CE3" w:rsidRDefault="005A4CE3" w:rsidP="005A4CE3">
      <w:pPr>
        <w:pStyle w:val="ScreenElement"/>
      </w:pPr>
      <w:r>
        <w:rPr>
          <w:rFonts w:hint="cs"/>
          <w:rtl/>
        </w:rPr>
        <w:t>إضافة حقل الاصدار</w:t>
      </w:r>
    </w:p>
    <w:p w:rsidR="005A4CE3" w:rsidRDefault="001A1BFB" w:rsidP="005A4CE3">
      <w:pPr>
        <w:pStyle w:val="Under1"/>
        <w:rPr>
          <w:rtl/>
        </w:rPr>
      </w:pPr>
      <w:r>
        <w:rPr>
          <w:rFonts w:hint="cs"/>
          <w:rtl/>
        </w:rPr>
        <w:t>عند تعليم هذا الخيار سيقوم النظام بإظهار الحقل الخاص بإصدار الصنف بفاتورة نقطة البيع.</w:t>
      </w:r>
    </w:p>
    <w:p w:rsidR="005A4CE3" w:rsidRDefault="005A4CE3" w:rsidP="005A4CE3">
      <w:pPr>
        <w:pStyle w:val="ScreenElement"/>
      </w:pPr>
      <w:r>
        <w:rPr>
          <w:rFonts w:hint="cs"/>
          <w:rtl/>
        </w:rPr>
        <w:t>إضافة حقل الشحنة</w:t>
      </w:r>
    </w:p>
    <w:p w:rsidR="005A4CE3" w:rsidRDefault="000227F4" w:rsidP="005A4CE3">
      <w:pPr>
        <w:pStyle w:val="Under1"/>
        <w:rPr>
          <w:rtl/>
        </w:rPr>
      </w:pPr>
      <w:r>
        <w:rPr>
          <w:rFonts w:hint="cs"/>
          <w:rtl/>
        </w:rPr>
        <w:t>عند تعليم هذا الخيار سيقوم النظام بإظهار الحقل الخاص بشحنة الصنف بفاتورة نقطة البيع.</w:t>
      </w:r>
    </w:p>
    <w:p w:rsidR="005A4CE3" w:rsidRDefault="005A4CE3" w:rsidP="005A4CE3">
      <w:pPr>
        <w:pStyle w:val="ScreenElement"/>
      </w:pPr>
      <w:r>
        <w:rPr>
          <w:rFonts w:hint="cs"/>
          <w:rtl/>
        </w:rPr>
        <w:t>إضافة حقول الارقام المسلسلة</w:t>
      </w:r>
    </w:p>
    <w:p w:rsidR="005A4CE3" w:rsidRDefault="000227F4" w:rsidP="005A4CE3">
      <w:pPr>
        <w:pStyle w:val="Under1"/>
        <w:rPr>
          <w:rtl/>
        </w:rPr>
      </w:pPr>
      <w:r>
        <w:rPr>
          <w:rFonts w:hint="cs"/>
          <w:rtl/>
        </w:rPr>
        <w:t>عند تعليم هذا الخيار سيقوم النظام بإظهار الحقلين الخاصين بالأرقام المسلسلة بفاتورة نقطة البيع.</w:t>
      </w:r>
    </w:p>
    <w:p w:rsidR="005A4CE3" w:rsidRDefault="005A4CE3" w:rsidP="005A4CE3">
      <w:pPr>
        <w:pStyle w:val="ScreenElement"/>
      </w:pPr>
      <w:r>
        <w:rPr>
          <w:rFonts w:hint="cs"/>
          <w:rtl/>
        </w:rPr>
        <w:t>إضافة حقل الصندوق</w:t>
      </w:r>
    </w:p>
    <w:p w:rsidR="005A4CE3" w:rsidRDefault="000227F4" w:rsidP="005A4CE3">
      <w:pPr>
        <w:pStyle w:val="Under1"/>
        <w:rPr>
          <w:rtl/>
        </w:rPr>
      </w:pPr>
      <w:r>
        <w:rPr>
          <w:rFonts w:hint="cs"/>
          <w:rtl/>
        </w:rPr>
        <w:t>عند تعليم هذا الخيار سيقوم النظام بإظهار الحقل الخاص بصندوق الصنف بفاتورة نقطة البيع.</w:t>
      </w:r>
    </w:p>
    <w:p w:rsidR="005A4CE3" w:rsidRDefault="005A4CE3" w:rsidP="005A4CE3">
      <w:pPr>
        <w:pStyle w:val="ScreenElement"/>
      </w:pPr>
      <w:r>
        <w:rPr>
          <w:rFonts w:hint="cs"/>
          <w:rtl/>
        </w:rPr>
        <w:t>إضافة حقول الضرائب</w:t>
      </w:r>
    </w:p>
    <w:p w:rsidR="005A4CE3" w:rsidRDefault="000227F4" w:rsidP="005A4CE3">
      <w:pPr>
        <w:pStyle w:val="Under1"/>
        <w:rPr>
          <w:rtl/>
        </w:rPr>
      </w:pPr>
      <w:r>
        <w:rPr>
          <w:rFonts w:hint="cs"/>
          <w:rtl/>
        </w:rPr>
        <w:t>عند تعليم هذا الخيار سيقوم النظام بإظهار الحقول الخاصة بالضرائب بفاتورة نقطة البيع.</w:t>
      </w:r>
    </w:p>
    <w:p w:rsidR="005A4CE3" w:rsidRDefault="005A4CE3" w:rsidP="005A4CE3">
      <w:pPr>
        <w:pStyle w:val="ScreenElement"/>
      </w:pPr>
      <w:r>
        <w:rPr>
          <w:rFonts w:hint="cs"/>
          <w:rtl/>
        </w:rPr>
        <w:t>إضافة حقول التخفيض 1</w:t>
      </w:r>
    </w:p>
    <w:p w:rsidR="005A4CE3" w:rsidRDefault="005A4CE3" w:rsidP="005A4CE3">
      <w:pPr>
        <w:pStyle w:val="ScreenElement"/>
      </w:pPr>
      <w:r>
        <w:rPr>
          <w:rFonts w:hint="cs"/>
          <w:rtl/>
        </w:rPr>
        <w:t>إضافة حقول التخفيض 2</w:t>
      </w:r>
    </w:p>
    <w:p w:rsidR="005A4CE3" w:rsidRDefault="005A4CE3" w:rsidP="005A4CE3">
      <w:pPr>
        <w:pStyle w:val="Under1"/>
        <w:rPr>
          <w:rtl/>
        </w:rPr>
      </w:pPr>
      <w:r>
        <w:rPr>
          <w:rFonts w:hint="cs"/>
          <w:rtl/>
        </w:rPr>
        <w:t>من خلال هذ</w:t>
      </w:r>
      <w:r w:rsidR="000227F4">
        <w:rPr>
          <w:rFonts w:hint="cs"/>
          <w:rtl/>
        </w:rPr>
        <w:t>ين</w:t>
      </w:r>
      <w:r>
        <w:rPr>
          <w:rFonts w:hint="cs"/>
          <w:rtl/>
        </w:rPr>
        <w:t xml:space="preserve"> الخيار </w:t>
      </w:r>
      <w:r w:rsidR="000227F4">
        <w:rPr>
          <w:rFonts w:hint="cs"/>
          <w:rtl/>
        </w:rPr>
        <w:t>سيقوم النظام بإظهار الحقلين الخاصين بالتخفيص بفاتورة نقطة البيع.</w:t>
      </w:r>
    </w:p>
    <w:p w:rsidR="005A4CE3" w:rsidRDefault="005A4CE3" w:rsidP="005A4CE3">
      <w:pPr>
        <w:pStyle w:val="ScreenElement"/>
      </w:pPr>
      <w:r>
        <w:rPr>
          <w:rFonts w:hint="cs"/>
          <w:rtl/>
        </w:rPr>
        <w:t>استخدام المستخدم الحالي كمندوب مبيعات</w:t>
      </w:r>
    </w:p>
    <w:p w:rsidR="005A4CE3" w:rsidRDefault="000227F4" w:rsidP="005A4CE3">
      <w:pPr>
        <w:pStyle w:val="Under1"/>
        <w:rPr>
          <w:rtl/>
        </w:rPr>
      </w:pPr>
      <w:r>
        <w:rPr>
          <w:rFonts w:hint="cs"/>
          <w:rtl/>
        </w:rPr>
        <w:t>عند تعليم هذا الخيار سيقوم النظام بجعل المستخدم الحالي (</w:t>
      </w:r>
      <w:r w:rsidR="00757632">
        <w:rPr>
          <w:rFonts w:hint="cs"/>
          <w:rtl/>
        </w:rPr>
        <w:t>الكاشير</w:t>
      </w:r>
      <w:r>
        <w:rPr>
          <w:rFonts w:hint="cs"/>
          <w:rtl/>
        </w:rPr>
        <w:t>) هو مندوب البيع</w:t>
      </w:r>
      <w:r w:rsidR="00C36BF9">
        <w:rPr>
          <w:rFonts w:hint="cs"/>
          <w:rtl/>
        </w:rPr>
        <w:t xml:space="preserve"> التلقائي</w:t>
      </w:r>
      <w:r>
        <w:rPr>
          <w:rFonts w:hint="cs"/>
          <w:rtl/>
        </w:rPr>
        <w:t xml:space="preserve"> بفاتورة نقطة البيع.</w:t>
      </w:r>
    </w:p>
    <w:p w:rsidR="005A4CE3" w:rsidRDefault="005A4CE3" w:rsidP="005A4CE3">
      <w:pPr>
        <w:pStyle w:val="ScreenElement"/>
      </w:pPr>
      <w:r>
        <w:rPr>
          <w:rFonts w:hint="cs"/>
          <w:rtl/>
        </w:rPr>
        <w:t>إضافة عمود الكود البديل</w:t>
      </w:r>
    </w:p>
    <w:p w:rsidR="005A4CE3" w:rsidRDefault="00C36BF9" w:rsidP="005A4CE3">
      <w:pPr>
        <w:pStyle w:val="Under1"/>
        <w:rPr>
          <w:rtl/>
        </w:rPr>
      </w:pPr>
      <w:r>
        <w:rPr>
          <w:rFonts w:hint="cs"/>
          <w:rtl/>
        </w:rPr>
        <w:t>عند تعليم هذا الخيار سيقوم النظام بإظهار العمود الخاص بالكود البديل بفاتورة نقطة البيع.</w:t>
      </w:r>
    </w:p>
    <w:p w:rsidR="005A4CE3" w:rsidRDefault="005A4CE3" w:rsidP="005A4CE3">
      <w:pPr>
        <w:pStyle w:val="ScreenElement"/>
      </w:pPr>
      <w:r>
        <w:rPr>
          <w:rFonts w:hint="cs"/>
          <w:rtl/>
        </w:rPr>
        <w:t>مسار المقطع الصوتي للدفع</w:t>
      </w:r>
    </w:p>
    <w:p w:rsidR="00436479" w:rsidRDefault="00C36BF9" w:rsidP="005A4CE3">
      <w:pPr>
        <w:pStyle w:val="Under1"/>
        <w:rPr>
          <w:rtl/>
        </w:rPr>
      </w:pPr>
      <w:r>
        <w:rPr>
          <w:rFonts w:hint="cs"/>
          <w:rtl/>
        </w:rPr>
        <w:t>هذا الحقل خاص بإدراج مسار المقطع الصوتي والذي يقوم الن</w:t>
      </w:r>
      <w:r w:rsidR="00ED3FDA">
        <w:rPr>
          <w:rFonts w:hint="cs"/>
          <w:rtl/>
        </w:rPr>
        <w:t>ظام بتشغيله أثناء عملية الدفع.</w:t>
      </w:r>
    </w:p>
    <w:p w:rsidR="005A4CE3" w:rsidRDefault="00436479" w:rsidP="00436479">
      <w:pPr>
        <w:pStyle w:val="Note1"/>
        <w:rPr>
          <w:rtl/>
        </w:rPr>
      </w:pPr>
      <w:r>
        <w:rPr>
          <w:rFonts w:hint="cs"/>
          <w:rtl/>
        </w:rPr>
        <w:lastRenderedPageBreak/>
        <w:t>لاحظ أن المقطع الصوتي الذي تم اختياره من واجهة نقطة البيع الرئيسية من خلال أيقونة "ملف الدفع الصوتي"</w:t>
      </w:r>
      <w:r w:rsidR="00C36BF9">
        <w:rPr>
          <w:rFonts w:hint="cs"/>
          <w:rtl/>
        </w:rPr>
        <w:t xml:space="preserve"> </w:t>
      </w:r>
      <w:r>
        <w:rPr>
          <w:rFonts w:hint="cs"/>
          <w:rtl/>
        </w:rPr>
        <w:t>له أولوية عن المسار المختار بهذه النافذة، أما إذا لم يتم اختيار المسار من نافذة نقطة البيع فسوف يقوم النظام باختيار الملف الصوتي الذي تم تحديده بهذا الحقل.</w:t>
      </w:r>
    </w:p>
    <w:p w:rsidR="005A4CE3" w:rsidRPr="00A566FF" w:rsidRDefault="005A4CE3" w:rsidP="005A4CE3">
      <w:pPr>
        <w:pStyle w:val="ScreenGroup"/>
        <w:ind w:left="504"/>
        <w:rPr>
          <w:rtl/>
        </w:rPr>
      </w:pPr>
      <w:r>
        <w:rPr>
          <w:rFonts w:hint="cs"/>
          <w:rtl/>
        </w:rPr>
        <w:t xml:space="preserve">الحقول </w:t>
      </w:r>
      <w:r w:rsidR="00340286">
        <w:rPr>
          <w:rFonts w:hint="cs"/>
          <w:rtl/>
        </w:rPr>
        <w:t xml:space="preserve">المطلوبة لعميل مكود من داخل نقاط البيع </w:t>
      </w:r>
    </w:p>
    <w:p w:rsidR="005A4CE3" w:rsidRDefault="00C64BAF" w:rsidP="00C64BAF">
      <w:pPr>
        <w:pStyle w:val="GroupBody"/>
        <w:rPr>
          <w:rtl/>
        </w:rPr>
      </w:pPr>
      <w:r>
        <w:rPr>
          <w:rFonts w:hint="cs"/>
          <w:noProof/>
          <w:rtl/>
          <w:lang w:bidi="ar-SA"/>
        </w:rPr>
        <w:drawing>
          <wp:anchor distT="0" distB="0" distL="114300" distR="114300" simplePos="0" relativeHeight="251658240" behindDoc="0" locked="0" layoutInCell="1" allowOverlap="1">
            <wp:simplePos x="0" y="0"/>
            <wp:positionH relativeFrom="column">
              <wp:posOffset>2055038</wp:posOffset>
            </wp:positionH>
            <wp:positionV relativeFrom="paragraph">
              <wp:posOffset>180238</wp:posOffset>
            </wp:positionV>
            <wp:extent cx="241300" cy="2286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dingCustomerIcon.jpg"/>
                    <pic:cNvPicPr/>
                  </pic:nvPicPr>
                  <pic:blipFill>
                    <a:blip r:embed="rId12">
                      <a:extLst>
                        <a:ext uri="{28A0092B-C50C-407E-A947-70E740481C1C}">
                          <a14:useLocalDpi xmlns:a14="http://schemas.microsoft.com/office/drawing/2010/main" val="0"/>
                        </a:ext>
                      </a:extLst>
                    </a:blip>
                    <a:stretch>
                      <a:fillRect/>
                    </a:stretch>
                  </pic:blipFill>
                  <pic:spPr>
                    <a:xfrm>
                      <a:off x="0" y="0"/>
                      <a:ext cx="241300" cy="228600"/>
                    </a:xfrm>
                    <a:prstGeom prst="rect">
                      <a:avLst/>
                    </a:prstGeom>
                  </pic:spPr>
                </pic:pic>
              </a:graphicData>
            </a:graphic>
            <wp14:sizeRelH relativeFrom="margin">
              <wp14:pctWidth>0</wp14:pctWidth>
            </wp14:sizeRelH>
            <wp14:sizeRelV relativeFrom="margin">
              <wp14:pctHeight>0</wp14:pctHeight>
            </wp14:sizeRelV>
          </wp:anchor>
        </w:drawing>
      </w:r>
      <w:r w:rsidR="005A4CE3">
        <w:rPr>
          <w:rFonts w:hint="cs"/>
          <w:rtl/>
        </w:rPr>
        <w:t xml:space="preserve">من خلال هذا القسم يتم تحديد </w:t>
      </w:r>
      <w:r w:rsidR="00436479">
        <w:rPr>
          <w:rFonts w:hint="cs"/>
          <w:rtl/>
        </w:rPr>
        <w:t>بعض الحقول التي يمكن تحديدها أثناء تعريف عميل جديد من داخل نقطة البيع من خلال الأيقونة الخاصة بذلك</w:t>
      </w:r>
      <w:r>
        <w:t xml:space="preserve"> </w:t>
      </w:r>
      <w:r w:rsidR="00340286">
        <w:rPr>
          <w:rFonts w:hint="cs"/>
          <w:rtl/>
        </w:rPr>
        <w:t>الأسماء مطلوبة في عميل نقاط البيع</w:t>
      </w:r>
      <w:r>
        <w:rPr>
          <w:rFonts w:hint="cs"/>
          <w:rtl/>
        </w:rPr>
        <w:t>. يحتوي هذا القسم على الخيارات التالية:</w:t>
      </w:r>
    </w:p>
    <w:p w:rsidR="00C64BAF" w:rsidRDefault="00C64BAF" w:rsidP="005A4CE3">
      <w:pPr>
        <w:pStyle w:val="ScreenElement"/>
      </w:pPr>
      <w:r>
        <w:rPr>
          <w:rFonts w:hint="cs"/>
          <w:rtl/>
        </w:rPr>
        <w:t>الأسماء مطلوبة في عميل نقاط البيع</w:t>
      </w:r>
    </w:p>
    <w:p w:rsidR="005A4CE3" w:rsidRDefault="00340286" w:rsidP="005A4CE3">
      <w:pPr>
        <w:pStyle w:val="ScreenElement"/>
      </w:pPr>
      <w:r>
        <w:rPr>
          <w:rFonts w:hint="cs"/>
          <w:rtl/>
        </w:rPr>
        <w:t>العنوان مطلوب في عميل نقاط البيع</w:t>
      </w:r>
    </w:p>
    <w:p w:rsidR="005A4CE3" w:rsidRDefault="00340286" w:rsidP="005A4CE3">
      <w:pPr>
        <w:pStyle w:val="ScreenElement"/>
      </w:pPr>
      <w:r>
        <w:rPr>
          <w:rFonts w:hint="cs"/>
          <w:rtl/>
        </w:rPr>
        <w:t>التليفون مطلوب في عميل نقاط البيع</w:t>
      </w:r>
    </w:p>
    <w:p w:rsidR="005A4CE3" w:rsidRDefault="00340286" w:rsidP="005A4CE3">
      <w:pPr>
        <w:pStyle w:val="ScreenElement"/>
      </w:pPr>
      <w:r>
        <w:rPr>
          <w:rFonts w:hint="cs"/>
          <w:rtl/>
        </w:rPr>
        <w:t>رقم الإ</w:t>
      </w:r>
      <w:r w:rsidR="00C64BAF">
        <w:rPr>
          <w:rFonts w:hint="cs"/>
          <w:rtl/>
        </w:rPr>
        <w:t>قام</w:t>
      </w:r>
      <w:r>
        <w:rPr>
          <w:rFonts w:hint="cs"/>
          <w:rtl/>
        </w:rPr>
        <w:t>ة مطلوب في عميل نقاط البيع</w:t>
      </w:r>
    </w:p>
    <w:p w:rsidR="005A4CE3" w:rsidRDefault="00A715F9" w:rsidP="005A4CE3">
      <w:pPr>
        <w:pStyle w:val="Under1"/>
        <w:rPr>
          <w:rtl/>
        </w:rPr>
      </w:pPr>
      <w:r>
        <w:rPr>
          <w:noProof/>
          <w:lang w:bidi="ar-SA"/>
        </w:rPr>
        <w:drawing>
          <wp:anchor distT="0" distB="0" distL="114300" distR="114300" simplePos="0" relativeHeight="251659264" behindDoc="0" locked="0" layoutInCell="1" allowOverlap="1">
            <wp:simplePos x="0" y="0"/>
            <wp:positionH relativeFrom="column">
              <wp:posOffset>921360</wp:posOffset>
            </wp:positionH>
            <wp:positionV relativeFrom="paragraph">
              <wp:posOffset>656463</wp:posOffset>
            </wp:positionV>
            <wp:extent cx="3401568" cy="1242154"/>
            <wp:effectExtent l="0" t="0" r="889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dingCustomerScreen.jpg"/>
                    <pic:cNvPicPr/>
                  </pic:nvPicPr>
                  <pic:blipFill>
                    <a:blip r:embed="rId13">
                      <a:extLst>
                        <a:ext uri="{28A0092B-C50C-407E-A947-70E740481C1C}">
                          <a14:useLocalDpi xmlns:a14="http://schemas.microsoft.com/office/drawing/2010/main" val="0"/>
                        </a:ext>
                      </a:extLst>
                    </a:blip>
                    <a:stretch>
                      <a:fillRect/>
                    </a:stretch>
                  </pic:blipFill>
                  <pic:spPr>
                    <a:xfrm>
                      <a:off x="0" y="0"/>
                      <a:ext cx="3401568" cy="1242154"/>
                    </a:xfrm>
                    <a:prstGeom prst="rect">
                      <a:avLst/>
                    </a:prstGeom>
                  </pic:spPr>
                </pic:pic>
              </a:graphicData>
            </a:graphic>
          </wp:anchor>
        </w:drawing>
      </w:r>
      <w:r w:rsidR="00C64BAF">
        <w:rPr>
          <w:rFonts w:hint="cs"/>
          <w:rtl/>
        </w:rPr>
        <w:t>من خلال هذه الخيارات يتم تحديد ما إذا كانت الحقول الخاصة بال</w:t>
      </w:r>
      <w:r w:rsidR="00072B5D">
        <w:rPr>
          <w:rFonts w:hint="cs"/>
          <w:rtl/>
        </w:rPr>
        <w:t>إ</w:t>
      </w:r>
      <w:r w:rsidR="00C64BAF">
        <w:rPr>
          <w:rFonts w:hint="cs"/>
          <w:rtl/>
        </w:rPr>
        <w:t>سمبن العربي والانجليزي، العنوان، التليفون، ورقم الإقامة مطلوب عند إضافة تعريف عميل جديد من داخل نقطة البيع. الصورة التالية توضح نافذة إضافة عميل جديد من داخل نقطة البيع</w:t>
      </w:r>
      <w:r>
        <w:rPr>
          <w:rFonts w:hint="cs"/>
          <w:rtl/>
        </w:rPr>
        <w:t xml:space="preserve"> وقد تم تعليم جميع هذه الخيارات.</w:t>
      </w:r>
    </w:p>
    <w:p w:rsidR="00A715F9" w:rsidRPr="00A715F9" w:rsidRDefault="00A715F9" w:rsidP="00A715F9">
      <w:pPr>
        <w:pStyle w:val="Caption"/>
        <w:bidi/>
        <w:jc w:val="center"/>
        <w:rPr>
          <w:color w:val="auto"/>
          <w:sz w:val="20"/>
          <w:szCs w:val="20"/>
          <w:rtl/>
        </w:rPr>
      </w:pPr>
      <w:r>
        <w:rPr>
          <w:rFonts w:hint="cs"/>
          <w:color w:val="auto"/>
          <w:sz w:val="20"/>
          <w:szCs w:val="20"/>
          <w:rtl/>
        </w:rPr>
        <w:t xml:space="preserve">           </w:t>
      </w:r>
      <w:r w:rsidRPr="00CD5B28">
        <w:rPr>
          <w:rFonts w:hint="eastAsia"/>
          <w:color w:val="auto"/>
          <w:sz w:val="20"/>
          <w:szCs w:val="20"/>
          <w:rtl/>
        </w:rPr>
        <w:t>شكل</w:t>
      </w:r>
      <w:r w:rsidRPr="00CD5B28">
        <w:rPr>
          <w:color w:val="auto"/>
          <w:sz w:val="20"/>
          <w:szCs w:val="20"/>
        </w:rPr>
        <w:t xml:space="preserve">  </w:t>
      </w:r>
      <w:r w:rsidRPr="00CD5B28">
        <w:rPr>
          <w:color w:val="auto"/>
          <w:sz w:val="20"/>
          <w:szCs w:val="20"/>
        </w:rPr>
        <w:fldChar w:fldCharType="begin"/>
      </w:r>
      <w:r w:rsidRPr="00CD5B28">
        <w:rPr>
          <w:color w:val="auto"/>
          <w:sz w:val="20"/>
          <w:szCs w:val="20"/>
        </w:rPr>
        <w:instrText xml:space="preserve"> SEQ </w:instrText>
      </w:r>
      <w:r w:rsidRPr="00CD5B28">
        <w:rPr>
          <w:color w:val="auto"/>
          <w:sz w:val="20"/>
          <w:szCs w:val="20"/>
          <w:rtl/>
        </w:rPr>
        <w:instrText>شكل</w:instrText>
      </w:r>
      <w:r w:rsidRPr="00CD5B28">
        <w:rPr>
          <w:color w:val="auto"/>
          <w:sz w:val="20"/>
          <w:szCs w:val="20"/>
        </w:rPr>
        <w:instrText xml:space="preserve">_ \* ARABIC </w:instrText>
      </w:r>
      <w:r w:rsidRPr="00CD5B28">
        <w:rPr>
          <w:color w:val="auto"/>
          <w:sz w:val="20"/>
          <w:szCs w:val="20"/>
        </w:rPr>
        <w:fldChar w:fldCharType="separate"/>
      </w:r>
      <w:r>
        <w:rPr>
          <w:noProof/>
          <w:color w:val="auto"/>
          <w:sz w:val="20"/>
          <w:szCs w:val="20"/>
        </w:rPr>
        <w:t>2</w:t>
      </w:r>
      <w:r w:rsidRPr="00CD5B28">
        <w:rPr>
          <w:color w:val="auto"/>
          <w:sz w:val="20"/>
          <w:szCs w:val="20"/>
        </w:rPr>
        <w:fldChar w:fldCharType="end"/>
      </w:r>
      <w:r>
        <w:rPr>
          <w:rFonts w:hint="cs"/>
          <w:color w:val="auto"/>
          <w:sz w:val="20"/>
          <w:szCs w:val="20"/>
          <w:rtl/>
        </w:rPr>
        <w:t>تم تعليم جميع الخيارات السابقة فظهرت بنافذة إضافة عميل</w:t>
      </w:r>
    </w:p>
    <w:p w:rsidR="00C64BAF" w:rsidRDefault="00A715F9" w:rsidP="005A4CE3">
      <w:pPr>
        <w:pStyle w:val="Under1"/>
        <w:rPr>
          <w:lang w:bidi="ar-SA"/>
        </w:rPr>
      </w:pPr>
      <w:r>
        <w:rPr>
          <w:rFonts w:hint="cs"/>
          <w:rtl/>
          <w:lang w:bidi="ar-SA"/>
        </w:rPr>
        <w:t>لاحظ أنه إذا لم يتم تعليم الخيار "الاسماء مطلوبة في عميل نقاط البيع"، فلن يظهر الاسمان "الاسم العربي"، "الاسم الانجليزي" بنافذة إضافة عميل.</w:t>
      </w:r>
    </w:p>
    <w:p w:rsidR="00340286" w:rsidRPr="00A566FF" w:rsidRDefault="00340286" w:rsidP="00340286">
      <w:pPr>
        <w:pStyle w:val="ScreenGroup"/>
        <w:ind w:left="504"/>
        <w:rPr>
          <w:rtl/>
        </w:rPr>
      </w:pPr>
      <w:r>
        <w:rPr>
          <w:rFonts w:hint="cs"/>
          <w:rtl/>
        </w:rPr>
        <w:t>شروط وسياسة الاستبدال</w:t>
      </w:r>
    </w:p>
    <w:p w:rsidR="00340286" w:rsidRDefault="00340286" w:rsidP="00340286">
      <w:pPr>
        <w:pStyle w:val="GroupBody"/>
        <w:rPr>
          <w:rtl/>
        </w:rPr>
      </w:pPr>
      <w:r>
        <w:rPr>
          <w:rFonts w:hint="cs"/>
          <w:rtl/>
        </w:rPr>
        <w:t>من خلال هذا القسم يتم تحديد الإعدادات العامة الخاصة بنقطة البيع. وذلك من خلال الحقول التالية:</w:t>
      </w:r>
    </w:p>
    <w:p w:rsidR="00340286" w:rsidRPr="00CD21CC" w:rsidRDefault="00340286" w:rsidP="00340286">
      <w:pPr>
        <w:pStyle w:val="ScreenElement"/>
      </w:pPr>
      <w:r>
        <w:rPr>
          <w:rFonts w:hint="cs"/>
          <w:rtl/>
        </w:rPr>
        <w:t>استبدال خلال (بالايام)</w:t>
      </w:r>
    </w:p>
    <w:p w:rsidR="00340286" w:rsidRDefault="00340286" w:rsidP="00340286">
      <w:pPr>
        <w:pStyle w:val="Under1"/>
        <w:rPr>
          <w:rtl/>
        </w:rPr>
      </w:pPr>
      <w:r>
        <w:rPr>
          <w:rFonts w:hint="cs"/>
          <w:rtl/>
        </w:rPr>
        <w:t xml:space="preserve">هذا الحقل عبارة </w:t>
      </w:r>
      <w:r w:rsidR="00072B5D">
        <w:rPr>
          <w:rFonts w:hint="cs"/>
          <w:rtl/>
        </w:rPr>
        <w:t>ع</w:t>
      </w:r>
      <w:r>
        <w:rPr>
          <w:rFonts w:hint="cs"/>
          <w:rtl/>
        </w:rPr>
        <w:t>ن قائمة اختيار، يتم من خلالها تحديد سياسة التكلفة الخاصة بخروج الأصناف من المخازن. تحتوي هذه القائمة على الخيارات التالية:</w:t>
      </w:r>
    </w:p>
    <w:p w:rsidR="00340286" w:rsidRDefault="00340286" w:rsidP="00340286">
      <w:pPr>
        <w:pStyle w:val="ScreenElement"/>
      </w:pPr>
      <w:r>
        <w:rPr>
          <w:rFonts w:hint="cs"/>
          <w:rtl/>
        </w:rPr>
        <w:t>شرط نصي 1</w:t>
      </w:r>
    </w:p>
    <w:p w:rsidR="00340286" w:rsidRDefault="00340286" w:rsidP="00340286">
      <w:pPr>
        <w:pStyle w:val="ScreenElement"/>
      </w:pPr>
      <w:r>
        <w:rPr>
          <w:rFonts w:hint="cs"/>
          <w:rtl/>
        </w:rPr>
        <w:t>شرط نصي 2</w:t>
      </w:r>
    </w:p>
    <w:p w:rsidR="00340286" w:rsidRDefault="00340286" w:rsidP="00340286">
      <w:pPr>
        <w:pStyle w:val="ScreenElement"/>
      </w:pPr>
      <w:r>
        <w:rPr>
          <w:rFonts w:hint="cs"/>
          <w:rtl/>
        </w:rPr>
        <w:t>شرط نصي 3</w:t>
      </w:r>
    </w:p>
    <w:p w:rsidR="00340286" w:rsidRDefault="00340286" w:rsidP="00340286">
      <w:pPr>
        <w:pStyle w:val="ScreenElement"/>
      </w:pPr>
      <w:r>
        <w:rPr>
          <w:rFonts w:hint="cs"/>
          <w:rtl/>
        </w:rPr>
        <w:t>شرط نصي 4</w:t>
      </w:r>
    </w:p>
    <w:p w:rsidR="00340286" w:rsidRDefault="00340286" w:rsidP="00340286">
      <w:pPr>
        <w:pStyle w:val="ScreenElement"/>
      </w:pPr>
      <w:r>
        <w:rPr>
          <w:rFonts w:hint="cs"/>
          <w:rtl/>
        </w:rPr>
        <w:t>شرط نصي 5</w:t>
      </w:r>
    </w:p>
    <w:p w:rsidR="00340286" w:rsidRDefault="00340286" w:rsidP="00340286">
      <w:pPr>
        <w:pStyle w:val="Under1"/>
        <w:rPr>
          <w:rtl/>
        </w:rPr>
      </w:pPr>
      <w:r>
        <w:rPr>
          <w:rFonts w:hint="cs"/>
          <w:rtl/>
        </w:rPr>
        <w:lastRenderedPageBreak/>
        <w:t>تكلفة الأصناف التي سيتم سحبها على المكشوف، أي من غير رصيد مخزني. هذا الحقل عبارة عن قائمة اختيار تحوي الخيارات التالية:</w:t>
      </w:r>
    </w:p>
    <w:sectPr w:rsidR="00340286" w:rsidSect="0034515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799" w:rsidRDefault="00772799" w:rsidP="006F0612">
      <w:pPr>
        <w:spacing w:after="0" w:line="240" w:lineRule="auto"/>
      </w:pPr>
      <w:r>
        <w:separator/>
      </w:r>
    </w:p>
  </w:endnote>
  <w:endnote w:type="continuationSeparator" w:id="0">
    <w:p w:rsidR="00772799" w:rsidRDefault="00772799" w:rsidP="006F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799" w:rsidRDefault="00772799" w:rsidP="006F0612">
      <w:pPr>
        <w:spacing w:after="0" w:line="240" w:lineRule="auto"/>
      </w:pPr>
      <w:r>
        <w:separator/>
      </w:r>
    </w:p>
  </w:footnote>
  <w:footnote w:type="continuationSeparator" w:id="0">
    <w:p w:rsidR="00772799" w:rsidRDefault="00772799" w:rsidP="006F0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80.75pt;height:93.3pt" o:bullet="t">
        <v:imagedata r:id="rId1" o:title="writing-pen-clean-black-icon-25429206[1]"/>
      </v:shape>
    </w:pict>
  </w:numPicBullet>
  <w:numPicBullet w:numPicBulletId="1">
    <w:pict>
      <v:shape id="_x0000_i1049" type="#_x0000_t75" style="width:76.4pt;height:57.6pt" o:bullet="t">
        <v:imagedata r:id="rId2" o:title="quill-pen[1]"/>
      </v:shape>
    </w:pict>
  </w:numPicBullet>
  <w:abstractNum w:abstractNumId="0" w15:restartNumberingAfterBreak="0">
    <w:nsid w:val="06330BE4"/>
    <w:multiLevelType w:val="multilevel"/>
    <w:tmpl w:val="8916BAF0"/>
    <w:lvl w:ilvl="0">
      <w:start w:val="1"/>
      <w:numFmt w:val="bullet"/>
      <w:pStyle w:val="Point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2421A"/>
    <w:multiLevelType w:val="hybridMultilevel"/>
    <w:tmpl w:val="D812AE0C"/>
    <w:lvl w:ilvl="0" w:tplc="1DEEB016">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3FD87665"/>
    <w:multiLevelType w:val="hybridMultilevel"/>
    <w:tmpl w:val="96F6C7F6"/>
    <w:lvl w:ilvl="0" w:tplc="2FCAA3BA">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3" w15:restartNumberingAfterBreak="0">
    <w:nsid w:val="459407E2"/>
    <w:multiLevelType w:val="hybridMultilevel"/>
    <w:tmpl w:val="F7CA87C4"/>
    <w:lvl w:ilvl="0" w:tplc="D3C831CE">
      <w:start w:val="1"/>
      <w:numFmt w:val="bullet"/>
      <w:pStyle w:val="ScreenGroup"/>
      <w:lvlText w:val=""/>
      <w:lvlPicBulletId w:val="1"/>
      <w:lvlJc w:val="left"/>
      <w:pPr>
        <w:ind w:left="720" w:hanging="360"/>
      </w:pPr>
      <w:rPr>
        <w:rFonts w:ascii="Symbol" w:hAnsi="Symbol" w:hint="default"/>
        <w:color w:val="auto"/>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B0915"/>
    <w:multiLevelType w:val="hybridMultilevel"/>
    <w:tmpl w:val="1CBE12B2"/>
    <w:lvl w:ilvl="0" w:tplc="038C8BDC">
      <w:start w:val="1"/>
      <w:numFmt w:val="bullet"/>
      <w:pStyle w:val="ScreenElement"/>
      <w:lvlText w:val=""/>
      <w:lvlPicBulletId w:val="0"/>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A76F7"/>
    <w:multiLevelType w:val="hybridMultilevel"/>
    <w:tmpl w:val="DC1A830A"/>
    <w:lvl w:ilvl="0" w:tplc="3F2A879C">
      <w:start w:val="1"/>
      <w:numFmt w:val="bullet"/>
      <w:pStyle w:val="Point1"/>
      <w:lvlText w:val=""/>
      <w:lvlJc w:val="left"/>
      <w:pPr>
        <w:ind w:left="1368"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2C671CB"/>
    <w:multiLevelType w:val="hybridMultilevel"/>
    <w:tmpl w:val="DCD6BE58"/>
    <w:lvl w:ilvl="0" w:tplc="349EF566">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4"/>
  </w:num>
  <w:num w:numId="2">
    <w:abstractNumId w:val="3"/>
  </w:num>
  <w:num w:numId="3">
    <w:abstractNumId w:val="5"/>
  </w:num>
  <w:num w:numId="4">
    <w:abstractNumId w:val="0"/>
  </w:num>
  <w:num w:numId="5">
    <w:abstractNumId w:val="2"/>
  </w:num>
  <w:num w:numId="6">
    <w:abstractNumId w:val="0"/>
  </w:num>
  <w:num w:numId="7">
    <w:abstractNumId w:val="6"/>
  </w:num>
  <w:num w:numId="8">
    <w:abstractNumId w:val="4"/>
  </w:num>
  <w:num w:numId="9">
    <w:abstractNumId w:val="4"/>
  </w:num>
  <w:num w:numId="10">
    <w:abstractNumId w:val="5"/>
  </w:num>
  <w:num w:numId="11">
    <w:abstractNumId w:val="5"/>
  </w:num>
  <w:num w:numId="12">
    <w:abstractNumId w:val="5"/>
  </w:num>
  <w:num w:numId="13">
    <w:abstractNumId w:val="4"/>
  </w:num>
  <w:num w:numId="14">
    <w:abstractNumId w:val="4"/>
  </w:num>
  <w:num w:numId="15">
    <w:abstractNumId w:val="4"/>
  </w:num>
  <w:num w:numId="16">
    <w:abstractNumId w:val="5"/>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6C"/>
    <w:rsid w:val="00000733"/>
    <w:rsid w:val="00000F5C"/>
    <w:rsid w:val="00001250"/>
    <w:rsid w:val="00001AD4"/>
    <w:rsid w:val="00003EBB"/>
    <w:rsid w:val="00005337"/>
    <w:rsid w:val="00005831"/>
    <w:rsid w:val="0001024B"/>
    <w:rsid w:val="0001341A"/>
    <w:rsid w:val="00013DD1"/>
    <w:rsid w:val="00013DF2"/>
    <w:rsid w:val="000140FE"/>
    <w:rsid w:val="00020DBF"/>
    <w:rsid w:val="000227F4"/>
    <w:rsid w:val="00023675"/>
    <w:rsid w:val="00023704"/>
    <w:rsid w:val="00024BDD"/>
    <w:rsid w:val="00024F35"/>
    <w:rsid w:val="00031372"/>
    <w:rsid w:val="000324FE"/>
    <w:rsid w:val="00033990"/>
    <w:rsid w:val="00034FF0"/>
    <w:rsid w:val="00035287"/>
    <w:rsid w:val="00036416"/>
    <w:rsid w:val="00036AE5"/>
    <w:rsid w:val="0003795E"/>
    <w:rsid w:val="000421F4"/>
    <w:rsid w:val="000422CA"/>
    <w:rsid w:val="00043428"/>
    <w:rsid w:val="00044235"/>
    <w:rsid w:val="000446E3"/>
    <w:rsid w:val="00045429"/>
    <w:rsid w:val="00046A1D"/>
    <w:rsid w:val="0004787E"/>
    <w:rsid w:val="00050550"/>
    <w:rsid w:val="000515F1"/>
    <w:rsid w:val="00053283"/>
    <w:rsid w:val="000539E3"/>
    <w:rsid w:val="0005409C"/>
    <w:rsid w:val="00055379"/>
    <w:rsid w:val="000555E8"/>
    <w:rsid w:val="0005729B"/>
    <w:rsid w:val="00057356"/>
    <w:rsid w:val="00057780"/>
    <w:rsid w:val="00057D87"/>
    <w:rsid w:val="00061D1F"/>
    <w:rsid w:val="00064C38"/>
    <w:rsid w:val="00064D30"/>
    <w:rsid w:val="00065B03"/>
    <w:rsid w:val="00067BF4"/>
    <w:rsid w:val="00067EEA"/>
    <w:rsid w:val="00072A8D"/>
    <w:rsid w:val="00072B5D"/>
    <w:rsid w:val="000741DC"/>
    <w:rsid w:val="00075B21"/>
    <w:rsid w:val="0007726B"/>
    <w:rsid w:val="0008176D"/>
    <w:rsid w:val="00081F8F"/>
    <w:rsid w:val="000845F6"/>
    <w:rsid w:val="000856D0"/>
    <w:rsid w:val="00091D60"/>
    <w:rsid w:val="0009333B"/>
    <w:rsid w:val="000937C0"/>
    <w:rsid w:val="000947BF"/>
    <w:rsid w:val="00095E12"/>
    <w:rsid w:val="000A1301"/>
    <w:rsid w:val="000A5E41"/>
    <w:rsid w:val="000A7AA9"/>
    <w:rsid w:val="000A7C79"/>
    <w:rsid w:val="000B34CD"/>
    <w:rsid w:val="000B4512"/>
    <w:rsid w:val="000B6302"/>
    <w:rsid w:val="000C3BA5"/>
    <w:rsid w:val="000C525C"/>
    <w:rsid w:val="000C55C0"/>
    <w:rsid w:val="000D098A"/>
    <w:rsid w:val="000D0A29"/>
    <w:rsid w:val="000D2E1D"/>
    <w:rsid w:val="000D2E99"/>
    <w:rsid w:val="000D4BB2"/>
    <w:rsid w:val="000D70EA"/>
    <w:rsid w:val="000D7D8B"/>
    <w:rsid w:val="000E13B9"/>
    <w:rsid w:val="000E1914"/>
    <w:rsid w:val="000E5B77"/>
    <w:rsid w:val="000E5F3F"/>
    <w:rsid w:val="000E5F80"/>
    <w:rsid w:val="000F0852"/>
    <w:rsid w:val="000F13B8"/>
    <w:rsid w:val="000F15E3"/>
    <w:rsid w:val="000F1FBC"/>
    <w:rsid w:val="000F29DC"/>
    <w:rsid w:val="000F54B3"/>
    <w:rsid w:val="000F696B"/>
    <w:rsid w:val="000F6AC9"/>
    <w:rsid w:val="001005BD"/>
    <w:rsid w:val="001022FE"/>
    <w:rsid w:val="00102BBE"/>
    <w:rsid w:val="0010517B"/>
    <w:rsid w:val="00111EB0"/>
    <w:rsid w:val="0011246B"/>
    <w:rsid w:val="00115FE7"/>
    <w:rsid w:val="001177C8"/>
    <w:rsid w:val="00126A04"/>
    <w:rsid w:val="001273D8"/>
    <w:rsid w:val="00130F8F"/>
    <w:rsid w:val="001317C3"/>
    <w:rsid w:val="00133CE6"/>
    <w:rsid w:val="001377B8"/>
    <w:rsid w:val="00137C01"/>
    <w:rsid w:val="00140B27"/>
    <w:rsid w:val="00141231"/>
    <w:rsid w:val="0014208F"/>
    <w:rsid w:val="001431BA"/>
    <w:rsid w:val="00144F09"/>
    <w:rsid w:val="001457AA"/>
    <w:rsid w:val="00145F6F"/>
    <w:rsid w:val="0014608C"/>
    <w:rsid w:val="001509E4"/>
    <w:rsid w:val="00153F9D"/>
    <w:rsid w:val="00154353"/>
    <w:rsid w:val="001570BF"/>
    <w:rsid w:val="00162284"/>
    <w:rsid w:val="0016288F"/>
    <w:rsid w:val="00162B6D"/>
    <w:rsid w:val="00162F77"/>
    <w:rsid w:val="001631C4"/>
    <w:rsid w:val="00163AC3"/>
    <w:rsid w:val="00164D51"/>
    <w:rsid w:val="00165E4E"/>
    <w:rsid w:val="00167FEE"/>
    <w:rsid w:val="001709A3"/>
    <w:rsid w:val="00172512"/>
    <w:rsid w:val="001733FB"/>
    <w:rsid w:val="00173E87"/>
    <w:rsid w:val="001757A7"/>
    <w:rsid w:val="00176057"/>
    <w:rsid w:val="00180870"/>
    <w:rsid w:val="0018095A"/>
    <w:rsid w:val="00181A22"/>
    <w:rsid w:val="00182690"/>
    <w:rsid w:val="00182C45"/>
    <w:rsid w:val="00183685"/>
    <w:rsid w:val="001849FE"/>
    <w:rsid w:val="00185764"/>
    <w:rsid w:val="0018579E"/>
    <w:rsid w:val="00185EDB"/>
    <w:rsid w:val="00187A8C"/>
    <w:rsid w:val="00187EE4"/>
    <w:rsid w:val="00190B17"/>
    <w:rsid w:val="0019263C"/>
    <w:rsid w:val="0019347E"/>
    <w:rsid w:val="00194254"/>
    <w:rsid w:val="00194C45"/>
    <w:rsid w:val="0019589B"/>
    <w:rsid w:val="00195C0F"/>
    <w:rsid w:val="00196513"/>
    <w:rsid w:val="00196887"/>
    <w:rsid w:val="001A05C4"/>
    <w:rsid w:val="001A0B59"/>
    <w:rsid w:val="001A13E5"/>
    <w:rsid w:val="001A1BFB"/>
    <w:rsid w:val="001A2CE1"/>
    <w:rsid w:val="001A314A"/>
    <w:rsid w:val="001A37F2"/>
    <w:rsid w:val="001A5C35"/>
    <w:rsid w:val="001A6984"/>
    <w:rsid w:val="001A6A49"/>
    <w:rsid w:val="001B13EF"/>
    <w:rsid w:val="001B1500"/>
    <w:rsid w:val="001B2542"/>
    <w:rsid w:val="001B2D60"/>
    <w:rsid w:val="001B40D9"/>
    <w:rsid w:val="001B4FF3"/>
    <w:rsid w:val="001B6046"/>
    <w:rsid w:val="001B7558"/>
    <w:rsid w:val="001C18E2"/>
    <w:rsid w:val="001C2DF9"/>
    <w:rsid w:val="001C2E69"/>
    <w:rsid w:val="001C52A5"/>
    <w:rsid w:val="001C5FED"/>
    <w:rsid w:val="001C6333"/>
    <w:rsid w:val="001C640C"/>
    <w:rsid w:val="001C663E"/>
    <w:rsid w:val="001C6645"/>
    <w:rsid w:val="001C7701"/>
    <w:rsid w:val="001D0E36"/>
    <w:rsid w:val="001D2211"/>
    <w:rsid w:val="001D25D5"/>
    <w:rsid w:val="001D439B"/>
    <w:rsid w:val="001D5647"/>
    <w:rsid w:val="001D761A"/>
    <w:rsid w:val="001D768F"/>
    <w:rsid w:val="001E0F54"/>
    <w:rsid w:val="001E15FD"/>
    <w:rsid w:val="001E2013"/>
    <w:rsid w:val="001E33A5"/>
    <w:rsid w:val="001E3A94"/>
    <w:rsid w:val="001E4CAB"/>
    <w:rsid w:val="001E4E0A"/>
    <w:rsid w:val="001E56A7"/>
    <w:rsid w:val="001E588F"/>
    <w:rsid w:val="001E6556"/>
    <w:rsid w:val="001F1037"/>
    <w:rsid w:val="001F2D18"/>
    <w:rsid w:val="001F5469"/>
    <w:rsid w:val="001F58BB"/>
    <w:rsid w:val="001F5ABC"/>
    <w:rsid w:val="001F6C4A"/>
    <w:rsid w:val="001F765C"/>
    <w:rsid w:val="00200D02"/>
    <w:rsid w:val="00203939"/>
    <w:rsid w:val="00204D5F"/>
    <w:rsid w:val="00205D72"/>
    <w:rsid w:val="0020781D"/>
    <w:rsid w:val="00210BB3"/>
    <w:rsid w:val="002168BC"/>
    <w:rsid w:val="00216EA1"/>
    <w:rsid w:val="00220943"/>
    <w:rsid w:val="00221BD2"/>
    <w:rsid w:val="0022207D"/>
    <w:rsid w:val="00223FC1"/>
    <w:rsid w:val="00224106"/>
    <w:rsid w:val="00224703"/>
    <w:rsid w:val="00225930"/>
    <w:rsid w:val="00225FB5"/>
    <w:rsid w:val="00226172"/>
    <w:rsid w:val="002267CA"/>
    <w:rsid w:val="00227C90"/>
    <w:rsid w:val="002308BC"/>
    <w:rsid w:val="00231843"/>
    <w:rsid w:val="0023375D"/>
    <w:rsid w:val="00236892"/>
    <w:rsid w:val="00237B0B"/>
    <w:rsid w:val="00237FF8"/>
    <w:rsid w:val="002405D3"/>
    <w:rsid w:val="00240C1E"/>
    <w:rsid w:val="0024187F"/>
    <w:rsid w:val="00241FF6"/>
    <w:rsid w:val="002420C2"/>
    <w:rsid w:val="00242BFA"/>
    <w:rsid w:val="00245E68"/>
    <w:rsid w:val="00247552"/>
    <w:rsid w:val="00247928"/>
    <w:rsid w:val="00247FB4"/>
    <w:rsid w:val="002526A1"/>
    <w:rsid w:val="00253828"/>
    <w:rsid w:val="00254F50"/>
    <w:rsid w:val="002563BE"/>
    <w:rsid w:val="0025779B"/>
    <w:rsid w:val="00257F86"/>
    <w:rsid w:val="00260106"/>
    <w:rsid w:val="0026136D"/>
    <w:rsid w:val="0026254B"/>
    <w:rsid w:val="00262903"/>
    <w:rsid w:val="002677BC"/>
    <w:rsid w:val="002710B6"/>
    <w:rsid w:val="00274D79"/>
    <w:rsid w:val="0027520F"/>
    <w:rsid w:val="002760F6"/>
    <w:rsid w:val="00280707"/>
    <w:rsid w:val="0028434C"/>
    <w:rsid w:val="00285DD1"/>
    <w:rsid w:val="00287D85"/>
    <w:rsid w:val="00291304"/>
    <w:rsid w:val="00293429"/>
    <w:rsid w:val="00293667"/>
    <w:rsid w:val="00294057"/>
    <w:rsid w:val="002952E0"/>
    <w:rsid w:val="00295EEF"/>
    <w:rsid w:val="002973F5"/>
    <w:rsid w:val="002976BE"/>
    <w:rsid w:val="00297963"/>
    <w:rsid w:val="002A223D"/>
    <w:rsid w:val="002A3E24"/>
    <w:rsid w:val="002A50BF"/>
    <w:rsid w:val="002A5164"/>
    <w:rsid w:val="002A58ED"/>
    <w:rsid w:val="002A672C"/>
    <w:rsid w:val="002A740E"/>
    <w:rsid w:val="002B0EC2"/>
    <w:rsid w:val="002B2998"/>
    <w:rsid w:val="002B31A2"/>
    <w:rsid w:val="002B3EF0"/>
    <w:rsid w:val="002B49A7"/>
    <w:rsid w:val="002B70BF"/>
    <w:rsid w:val="002B7A84"/>
    <w:rsid w:val="002C0011"/>
    <w:rsid w:val="002C0A31"/>
    <w:rsid w:val="002C4BE1"/>
    <w:rsid w:val="002C7816"/>
    <w:rsid w:val="002C7AC6"/>
    <w:rsid w:val="002C7B40"/>
    <w:rsid w:val="002D04EA"/>
    <w:rsid w:val="002D0FA6"/>
    <w:rsid w:val="002D3DA8"/>
    <w:rsid w:val="002D4FEC"/>
    <w:rsid w:val="002D527D"/>
    <w:rsid w:val="002D5B4F"/>
    <w:rsid w:val="002D625F"/>
    <w:rsid w:val="002D654B"/>
    <w:rsid w:val="002E03AD"/>
    <w:rsid w:val="002E1AFE"/>
    <w:rsid w:val="002E1C7E"/>
    <w:rsid w:val="002E34F1"/>
    <w:rsid w:val="002E49DD"/>
    <w:rsid w:val="002E551E"/>
    <w:rsid w:val="002E651F"/>
    <w:rsid w:val="002E68D6"/>
    <w:rsid w:val="002E79A9"/>
    <w:rsid w:val="002F176B"/>
    <w:rsid w:val="002F1955"/>
    <w:rsid w:val="002F2DBC"/>
    <w:rsid w:val="002F4387"/>
    <w:rsid w:val="002F4750"/>
    <w:rsid w:val="002F6CDE"/>
    <w:rsid w:val="002F7413"/>
    <w:rsid w:val="002F7A88"/>
    <w:rsid w:val="0030188B"/>
    <w:rsid w:val="0030218F"/>
    <w:rsid w:val="0030287B"/>
    <w:rsid w:val="00304082"/>
    <w:rsid w:val="003053F4"/>
    <w:rsid w:val="0031107E"/>
    <w:rsid w:val="00311124"/>
    <w:rsid w:val="0031138D"/>
    <w:rsid w:val="0031226C"/>
    <w:rsid w:val="00313332"/>
    <w:rsid w:val="0031430C"/>
    <w:rsid w:val="00314437"/>
    <w:rsid w:val="00315513"/>
    <w:rsid w:val="003167A6"/>
    <w:rsid w:val="003175FA"/>
    <w:rsid w:val="00317C4B"/>
    <w:rsid w:val="0032121E"/>
    <w:rsid w:val="00322545"/>
    <w:rsid w:val="00324CB9"/>
    <w:rsid w:val="00325482"/>
    <w:rsid w:val="0032584A"/>
    <w:rsid w:val="00325AB0"/>
    <w:rsid w:val="003263F7"/>
    <w:rsid w:val="003275FB"/>
    <w:rsid w:val="003278F5"/>
    <w:rsid w:val="00330978"/>
    <w:rsid w:val="00332025"/>
    <w:rsid w:val="00332B49"/>
    <w:rsid w:val="00335C5D"/>
    <w:rsid w:val="00340286"/>
    <w:rsid w:val="003410D1"/>
    <w:rsid w:val="00341FA7"/>
    <w:rsid w:val="003428A4"/>
    <w:rsid w:val="00344A4F"/>
    <w:rsid w:val="00345154"/>
    <w:rsid w:val="00346464"/>
    <w:rsid w:val="00347248"/>
    <w:rsid w:val="003479AF"/>
    <w:rsid w:val="0035051B"/>
    <w:rsid w:val="00355921"/>
    <w:rsid w:val="00357996"/>
    <w:rsid w:val="003617E8"/>
    <w:rsid w:val="0036220B"/>
    <w:rsid w:val="003626FE"/>
    <w:rsid w:val="00363F2B"/>
    <w:rsid w:val="00365AEE"/>
    <w:rsid w:val="00366621"/>
    <w:rsid w:val="00367FF4"/>
    <w:rsid w:val="00372F91"/>
    <w:rsid w:val="00374974"/>
    <w:rsid w:val="00377361"/>
    <w:rsid w:val="00377429"/>
    <w:rsid w:val="00380003"/>
    <w:rsid w:val="003803B9"/>
    <w:rsid w:val="003810AD"/>
    <w:rsid w:val="00381BBF"/>
    <w:rsid w:val="00382E02"/>
    <w:rsid w:val="00382E09"/>
    <w:rsid w:val="0038385D"/>
    <w:rsid w:val="00384C77"/>
    <w:rsid w:val="00387545"/>
    <w:rsid w:val="00387A6E"/>
    <w:rsid w:val="003906A6"/>
    <w:rsid w:val="00391D36"/>
    <w:rsid w:val="00393126"/>
    <w:rsid w:val="003946F5"/>
    <w:rsid w:val="0039497C"/>
    <w:rsid w:val="00395E32"/>
    <w:rsid w:val="003A16E1"/>
    <w:rsid w:val="003A2D27"/>
    <w:rsid w:val="003A4467"/>
    <w:rsid w:val="003A7950"/>
    <w:rsid w:val="003B037E"/>
    <w:rsid w:val="003B296E"/>
    <w:rsid w:val="003B3631"/>
    <w:rsid w:val="003B36BD"/>
    <w:rsid w:val="003B3D71"/>
    <w:rsid w:val="003B44FB"/>
    <w:rsid w:val="003B4839"/>
    <w:rsid w:val="003B5727"/>
    <w:rsid w:val="003B5F52"/>
    <w:rsid w:val="003B64A7"/>
    <w:rsid w:val="003B6745"/>
    <w:rsid w:val="003B6D74"/>
    <w:rsid w:val="003B7401"/>
    <w:rsid w:val="003B7603"/>
    <w:rsid w:val="003B762E"/>
    <w:rsid w:val="003B78C4"/>
    <w:rsid w:val="003B7AD9"/>
    <w:rsid w:val="003B7F02"/>
    <w:rsid w:val="003C2AD9"/>
    <w:rsid w:val="003D0B1C"/>
    <w:rsid w:val="003D1143"/>
    <w:rsid w:val="003D3CB2"/>
    <w:rsid w:val="003D5CD2"/>
    <w:rsid w:val="003D5E19"/>
    <w:rsid w:val="003D6550"/>
    <w:rsid w:val="003D65A5"/>
    <w:rsid w:val="003E007E"/>
    <w:rsid w:val="003E0456"/>
    <w:rsid w:val="003E11DF"/>
    <w:rsid w:val="003E1FDB"/>
    <w:rsid w:val="003E2936"/>
    <w:rsid w:val="003E32E4"/>
    <w:rsid w:val="003E35FB"/>
    <w:rsid w:val="003E3890"/>
    <w:rsid w:val="003E3C8D"/>
    <w:rsid w:val="003E44A8"/>
    <w:rsid w:val="003E68EA"/>
    <w:rsid w:val="003E7041"/>
    <w:rsid w:val="003E7752"/>
    <w:rsid w:val="003E7D8F"/>
    <w:rsid w:val="003F0DB5"/>
    <w:rsid w:val="003F2F58"/>
    <w:rsid w:val="00400628"/>
    <w:rsid w:val="00400D88"/>
    <w:rsid w:val="0040180C"/>
    <w:rsid w:val="00403BAF"/>
    <w:rsid w:val="00410FA8"/>
    <w:rsid w:val="00411400"/>
    <w:rsid w:val="00411734"/>
    <w:rsid w:val="004144DC"/>
    <w:rsid w:val="00416260"/>
    <w:rsid w:val="00421009"/>
    <w:rsid w:val="00421043"/>
    <w:rsid w:val="00421CF1"/>
    <w:rsid w:val="00422CA3"/>
    <w:rsid w:val="00424676"/>
    <w:rsid w:val="004277BC"/>
    <w:rsid w:val="0043049F"/>
    <w:rsid w:val="00430972"/>
    <w:rsid w:val="0043136F"/>
    <w:rsid w:val="004319C7"/>
    <w:rsid w:val="00432B70"/>
    <w:rsid w:val="004340C3"/>
    <w:rsid w:val="0043446D"/>
    <w:rsid w:val="00434C81"/>
    <w:rsid w:val="0043578D"/>
    <w:rsid w:val="004361C2"/>
    <w:rsid w:val="00436479"/>
    <w:rsid w:val="00436DA6"/>
    <w:rsid w:val="0043796E"/>
    <w:rsid w:val="004412ED"/>
    <w:rsid w:val="00443F33"/>
    <w:rsid w:val="0044440C"/>
    <w:rsid w:val="00444777"/>
    <w:rsid w:val="004451AE"/>
    <w:rsid w:val="0044751F"/>
    <w:rsid w:val="004516E7"/>
    <w:rsid w:val="0045193F"/>
    <w:rsid w:val="00451FCE"/>
    <w:rsid w:val="00452DE0"/>
    <w:rsid w:val="004537BA"/>
    <w:rsid w:val="004543AE"/>
    <w:rsid w:val="00454A70"/>
    <w:rsid w:val="00454A9F"/>
    <w:rsid w:val="00454B66"/>
    <w:rsid w:val="004575A6"/>
    <w:rsid w:val="00457ABC"/>
    <w:rsid w:val="00461083"/>
    <w:rsid w:val="00462531"/>
    <w:rsid w:val="00463272"/>
    <w:rsid w:val="00464A35"/>
    <w:rsid w:val="00467A25"/>
    <w:rsid w:val="00475976"/>
    <w:rsid w:val="00476B54"/>
    <w:rsid w:val="00476EC6"/>
    <w:rsid w:val="004801DD"/>
    <w:rsid w:val="00482CE3"/>
    <w:rsid w:val="004918E3"/>
    <w:rsid w:val="0049282B"/>
    <w:rsid w:val="004970A5"/>
    <w:rsid w:val="00497399"/>
    <w:rsid w:val="004A0870"/>
    <w:rsid w:val="004A2CDA"/>
    <w:rsid w:val="004A4FF5"/>
    <w:rsid w:val="004A665D"/>
    <w:rsid w:val="004A7C70"/>
    <w:rsid w:val="004B0622"/>
    <w:rsid w:val="004B1B41"/>
    <w:rsid w:val="004B2485"/>
    <w:rsid w:val="004B7346"/>
    <w:rsid w:val="004C05C7"/>
    <w:rsid w:val="004C2448"/>
    <w:rsid w:val="004C31AC"/>
    <w:rsid w:val="004C5947"/>
    <w:rsid w:val="004C641D"/>
    <w:rsid w:val="004C798E"/>
    <w:rsid w:val="004D0E9F"/>
    <w:rsid w:val="004D16A3"/>
    <w:rsid w:val="004D1BA6"/>
    <w:rsid w:val="004D1F7E"/>
    <w:rsid w:val="004D2649"/>
    <w:rsid w:val="004D26B3"/>
    <w:rsid w:val="004D5895"/>
    <w:rsid w:val="004D776F"/>
    <w:rsid w:val="004E325F"/>
    <w:rsid w:val="004E43C9"/>
    <w:rsid w:val="004E7677"/>
    <w:rsid w:val="004F01F9"/>
    <w:rsid w:val="004F0293"/>
    <w:rsid w:val="004F0915"/>
    <w:rsid w:val="004F0F00"/>
    <w:rsid w:val="004F1E79"/>
    <w:rsid w:val="004F356E"/>
    <w:rsid w:val="004F35DC"/>
    <w:rsid w:val="004F3FCD"/>
    <w:rsid w:val="004F5E90"/>
    <w:rsid w:val="00500D99"/>
    <w:rsid w:val="00502EF7"/>
    <w:rsid w:val="005055A5"/>
    <w:rsid w:val="00507BE0"/>
    <w:rsid w:val="0051081A"/>
    <w:rsid w:val="00512FB9"/>
    <w:rsid w:val="00515F1C"/>
    <w:rsid w:val="00516C7F"/>
    <w:rsid w:val="005175F4"/>
    <w:rsid w:val="005178B7"/>
    <w:rsid w:val="00521674"/>
    <w:rsid w:val="00522049"/>
    <w:rsid w:val="005231D2"/>
    <w:rsid w:val="005232AB"/>
    <w:rsid w:val="00523AF7"/>
    <w:rsid w:val="0052681E"/>
    <w:rsid w:val="00530E0E"/>
    <w:rsid w:val="005311FE"/>
    <w:rsid w:val="00532A93"/>
    <w:rsid w:val="005331C6"/>
    <w:rsid w:val="00535D6B"/>
    <w:rsid w:val="0053689B"/>
    <w:rsid w:val="00536A6D"/>
    <w:rsid w:val="00537D44"/>
    <w:rsid w:val="00537D69"/>
    <w:rsid w:val="00540F71"/>
    <w:rsid w:val="005427C8"/>
    <w:rsid w:val="005430DD"/>
    <w:rsid w:val="005449ED"/>
    <w:rsid w:val="00546699"/>
    <w:rsid w:val="00546F64"/>
    <w:rsid w:val="00546FCC"/>
    <w:rsid w:val="005478BF"/>
    <w:rsid w:val="0055070D"/>
    <w:rsid w:val="00550F7E"/>
    <w:rsid w:val="005549DD"/>
    <w:rsid w:val="00555CB3"/>
    <w:rsid w:val="00560B26"/>
    <w:rsid w:val="00561358"/>
    <w:rsid w:val="00561DB0"/>
    <w:rsid w:val="005638FE"/>
    <w:rsid w:val="00566D4E"/>
    <w:rsid w:val="00567940"/>
    <w:rsid w:val="00570817"/>
    <w:rsid w:val="00572255"/>
    <w:rsid w:val="00574A1C"/>
    <w:rsid w:val="00576763"/>
    <w:rsid w:val="00583B29"/>
    <w:rsid w:val="00585404"/>
    <w:rsid w:val="00585C5D"/>
    <w:rsid w:val="0058623E"/>
    <w:rsid w:val="00587BDD"/>
    <w:rsid w:val="00591EDE"/>
    <w:rsid w:val="00595340"/>
    <w:rsid w:val="00595704"/>
    <w:rsid w:val="005A0576"/>
    <w:rsid w:val="005A117F"/>
    <w:rsid w:val="005A17D6"/>
    <w:rsid w:val="005A3574"/>
    <w:rsid w:val="005A3988"/>
    <w:rsid w:val="005A3D2E"/>
    <w:rsid w:val="005A4CE3"/>
    <w:rsid w:val="005A5111"/>
    <w:rsid w:val="005A516D"/>
    <w:rsid w:val="005A5E42"/>
    <w:rsid w:val="005A630F"/>
    <w:rsid w:val="005B0BAB"/>
    <w:rsid w:val="005B0CD1"/>
    <w:rsid w:val="005B180C"/>
    <w:rsid w:val="005B1B5B"/>
    <w:rsid w:val="005B24E4"/>
    <w:rsid w:val="005B4F76"/>
    <w:rsid w:val="005B6F3E"/>
    <w:rsid w:val="005C040C"/>
    <w:rsid w:val="005C151F"/>
    <w:rsid w:val="005C2720"/>
    <w:rsid w:val="005C3978"/>
    <w:rsid w:val="005C498D"/>
    <w:rsid w:val="005C4C90"/>
    <w:rsid w:val="005C52D2"/>
    <w:rsid w:val="005C63CD"/>
    <w:rsid w:val="005D0D80"/>
    <w:rsid w:val="005D0EA7"/>
    <w:rsid w:val="005D1F4C"/>
    <w:rsid w:val="005D1F71"/>
    <w:rsid w:val="005D30E3"/>
    <w:rsid w:val="005D3E00"/>
    <w:rsid w:val="005D44F0"/>
    <w:rsid w:val="005E2362"/>
    <w:rsid w:val="005E3AAF"/>
    <w:rsid w:val="005E3BA7"/>
    <w:rsid w:val="005E55F1"/>
    <w:rsid w:val="005E5E3F"/>
    <w:rsid w:val="005F01AF"/>
    <w:rsid w:val="005F0411"/>
    <w:rsid w:val="005F1712"/>
    <w:rsid w:val="005F45F1"/>
    <w:rsid w:val="005F4D7C"/>
    <w:rsid w:val="005F7D86"/>
    <w:rsid w:val="005F7F2F"/>
    <w:rsid w:val="006011B6"/>
    <w:rsid w:val="0060315F"/>
    <w:rsid w:val="00604D8E"/>
    <w:rsid w:val="00605531"/>
    <w:rsid w:val="00606045"/>
    <w:rsid w:val="006074D6"/>
    <w:rsid w:val="00612E83"/>
    <w:rsid w:val="006149E6"/>
    <w:rsid w:val="00616211"/>
    <w:rsid w:val="00617027"/>
    <w:rsid w:val="0062134D"/>
    <w:rsid w:val="00623042"/>
    <w:rsid w:val="006241A9"/>
    <w:rsid w:val="0062506D"/>
    <w:rsid w:val="0062514D"/>
    <w:rsid w:val="00625F76"/>
    <w:rsid w:val="00625F9B"/>
    <w:rsid w:val="00630663"/>
    <w:rsid w:val="0063299B"/>
    <w:rsid w:val="00637EE7"/>
    <w:rsid w:val="00640FC4"/>
    <w:rsid w:val="00641477"/>
    <w:rsid w:val="0064156D"/>
    <w:rsid w:val="00643076"/>
    <w:rsid w:val="00643299"/>
    <w:rsid w:val="0064564E"/>
    <w:rsid w:val="006456A6"/>
    <w:rsid w:val="00646C3B"/>
    <w:rsid w:val="00646DB5"/>
    <w:rsid w:val="00647277"/>
    <w:rsid w:val="00647A7B"/>
    <w:rsid w:val="0065378D"/>
    <w:rsid w:val="00653DCE"/>
    <w:rsid w:val="00655BF8"/>
    <w:rsid w:val="00655FFE"/>
    <w:rsid w:val="00661FF3"/>
    <w:rsid w:val="00664057"/>
    <w:rsid w:val="00664CB5"/>
    <w:rsid w:val="006662F8"/>
    <w:rsid w:val="00666412"/>
    <w:rsid w:val="00666717"/>
    <w:rsid w:val="006702B7"/>
    <w:rsid w:val="0067151D"/>
    <w:rsid w:val="00671EDB"/>
    <w:rsid w:val="0067389A"/>
    <w:rsid w:val="00675CC1"/>
    <w:rsid w:val="0068380D"/>
    <w:rsid w:val="006915DB"/>
    <w:rsid w:val="0069198F"/>
    <w:rsid w:val="00691E8B"/>
    <w:rsid w:val="00691FD0"/>
    <w:rsid w:val="006925E9"/>
    <w:rsid w:val="00692D4B"/>
    <w:rsid w:val="00692EB4"/>
    <w:rsid w:val="006941C1"/>
    <w:rsid w:val="00694E94"/>
    <w:rsid w:val="006959BF"/>
    <w:rsid w:val="00695FEF"/>
    <w:rsid w:val="006963AF"/>
    <w:rsid w:val="006A23E1"/>
    <w:rsid w:val="006A2A10"/>
    <w:rsid w:val="006A2B14"/>
    <w:rsid w:val="006A49FC"/>
    <w:rsid w:val="006A7202"/>
    <w:rsid w:val="006A7640"/>
    <w:rsid w:val="006A7869"/>
    <w:rsid w:val="006B0D02"/>
    <w:rsid w:val="006B13D0"/>
    <w:rsid w:val="006B1A7A"/>
    <w:rsid w:val="006B1BC7"/>
    <w:rsid w:val="006B2664"/>
    <w:rsid w:val="006B3BD0"/>
    <w:rsid w:val="006B5B02"/>
    <w:rsid w:val="006B68FB"/>
    <w:rsid w:val="006B773D"/>
    <w:rsid w:val="006B785D"/>
    <w:rsid w:val="006C0827"/>
    <w:rsid w:val="006C1725"/>
    <w:rsid w:val="006C1919"/>
    <w:rsid w:val="006C218A"/>
    <w:rsid w:val="006C5419"/>
    <w:rsid w:val="006C60CF"/>
    <w:rsid w:val="006C64F3"/>
    <w:rsid w:val="006C731A"/>
    <w:rsid w:val="006D0DD8"/>
    <w:rsid w:val="006D10A5"/>
    <w:rsid w:val="006D15E4"/>
    <w:rsid w:val="006D1834"/>
    <w:rsid w:val="006D1D5A"/>
    <w:rsid w:val="006D2C56"/>
    <w:rsid w:val="006D33FA"/>
    <w:rsid w:val="006D5444"/>
    <w:rsid w:val="006D76ED"/>
    <w:rsid w:val="006E2162"/>
    <w:rsid w:val="006E297C"/>
    <w:rsid w:val="006E6F30"/>
    <w:rsid w:val="006F02AD"/>
    <w:rsid w:val="006F0612"/>
    <w:rsid w:val="006F0E12"/>
    <w:rsid w:val="006F256D"/>
    <w:rsid w:val="006F45CE"/>
    <w:rsid w:val="006F4E65"/>
    <w:rsid w:val="006F7AB0"/>
    <w:rsid w:val="006F7BDC"/>
    <w:rsid w:val="0070064C"/>
    <w:rsid w:val="00701295"/>
    <w:rsid w:val="00701698"/>
    <w:rsid w:val="0070317E"/>
    <w:rsid w:val="00704228"/>
    <w:rsid w:val="007106F6"/>
    <w:rsid w:val="00710DF2"/>
    <w:rsid w:val="007130D0"/>
    <w:rsid w:val="00713C46"/>
    <w:rsid w:val="00713DF2"/>
    <w:rsid w:val="00715964"/>
    <w:rsid w:val="00715C59"/>
    <w:rsid w:val="007174E4"/>
    <w:rsid w:val="00717973"/>
    <w:rsid w:val="007251C8"/>
    <w:rsid w:val="00732A20"/>
    <w:rsid w:val="00737A4B"/>
    <w:rsid w:val="00741CDB"/>
    <w:rsid w:val="00742BB8"/>
    <w:rsid w:val="00743810"/>
    <w:rsid w:val="00744150"/>
    <w:rsid w:val="007467FC"/>
    <w:rsid w:val="00747170"/>
    <w:rsid w:val="00750805"/>
    <w:rsid w:val="007526B6"/>
    <w:rsid w:val="00754F16"/>
    <w:rsid w:val="0075646C"/>
    <w:rsid w:val="00757632"/>
    <w:rsid w:val="007603D6"/>
    <w:rsid w:val="00761B2B"/>
    <w:rsid w:val="00761FB6"/>
    <w:rsid w:val="00766014"/>
    <w:rsid w:val="00766DAE"/>
    <w:rsid w:val="00770FD2"/>
    <w:rsid w:val="00772799"/>
    <w:rsid w:val="00773246"/>
    <w:rsid w:val="00773373"/>
    <w:rsid w:val="007739E3"/>
    <w:rsid w:val="00774E45"/>
    <w:rsid w:val="0077568A"/>
    <w:rsid w:val="0077581F"/>
    <w:rsid w:val="007770E5"/>
    <w:rsid w:val="0077747D"/>
    <w:rsid w:val="007810EA"/>
    <w:rsid w:val="007822EE"/>
    <w:rsid w:val="007824C1"/>
    <w:rsid w:val="00782F4C"/>
    <w:rsid w:val="00783268"/>
    <w:rsid w:val="007904A5"/>
    <w:rsid w:val="0079149D"/>
    <w:rsid w:val="00791DA9"/>
    <w:rsid w:val="007926E7"/>
    <w:rsid w:val="00792EF4"/>
    <w:rsid w:val="0079313D"/>
    <w:rsid w:val="0079411C"/>
    <w:rsid w:val="007A0333"/>
    <w:rsid w:val="007A095A"/>
    <w:rsid w:val="007A0C1F"/>
    <w:rsid w:val="007A1095"/>
    <w:rsid w:val="007A19FB"/>
    <w:rsid w:val="007A1B38"/>
    <w:rsid w:val="007A4949"/>
    <w:rsid w:val="007A5792"/>
    <w:rsid w:val="007A5831"/>
    <w:rsid w:val="007B0F61"/>
    <w:rsid w:val="007B1683"/>
    <w:rsid w:val="007B2050"/>
    <w:rsid w:val="007B29D2"/>
    <w:rsid w:val="007B4956"/>
    <w:rsid w:val="007B5C32"/>
    <w:rsid w:val="007B656E"/>
    <w:rsid w:val="007C03E5"/>
    <w:rsid w:val="007C31C9"/>
    <w:rsid w:val="007C3212"/>
    <w:rsid w:val="007C339F"/>
    <w:rsid w:val="007C44B9"/>
    <w:rsid w:val="007C599E"/>
    <w:rsid w:val="007C78A9"/>
    <w:rsid w:val="007D01E9"/>
    <w:rsid w:val="007D09BB"/>
    <w:rsid w:val="007D26BC"/>
    <w:rsid w:val="007D2D38"/>
    <w:rsid w:val="007D62E0"/>
    <w:rsid w:val="007E0749"/>
    <w:rsid w:val="007E0B22"/>
    <w:rsid w:val="007E33E4"/>
    <w:rsid w:val="007E496D"/>
    <w:rsid w:val="007E4A8B"/>
    <w:rsid w:val="007E5E83"/>
    <w:rsid w:val="007E635E"/>
    <w:rsid w:val="007E7A75"/>
    <w:rsid w:val="007E7FAB"/>
    <w:rsid w:val="007F08B5"/>
    <w:rsid w:val="007F15D4"/>
    <w:rsid w:val="007F1E56"/>
    <w:rsid w:val="007F342D"/>
    <w:rsid w:val="007F3E95"/>
    <w:rsid w:val="007F4EA8"/>
    <w:rsid w:val="007F7113"/>
    <w:rsid w:val="0080041C"/>
    <w:rsid w:val="00800463"/>
    <w:rsid w:val="00801AE1"/>
    <w:rsid w:val="0080267A"/>
    <w:rsid w:val="00806D44"/>
    <w:rsid w:val="00807EB3"/>
    <w:rsid w:val="008104CF"/>
    <w:rsid w:val="00810FD8"/>
    <w:rsid w:val="008132DD"/>
    <w:rsid w:val="00813923"/>
    <w:rsid w:val="008203EC"/>
    <w:rsid w:val="00823FA8"/>
    <w:rsid w:val="008258EC"/>
    <w:rsid w:val="008274BE"/>
    <w:rsid w:val="008277CF"/>
    <w:rsid w:val="008278F7"/>
    <w:rsid w:val="00830240"/>
    <w:rsid w:val="0083088A"/>
    <w:rsid w:val="00830F07"/>
    <w:rsid w:val="0083193E"/>
    <w:rsid w:val="00832D5F"/>
    <w:rsid w:val="00832DA8"/>
    <w:rsid w:val="00833E9D"/>
    <w:rsid w:val="008354F7"/>
    <w:rsid w:val="00836B04"/>
    <w:rsid w:val="00842825"/>
    <w:rsid w:val="0084297C"/>
    <w:rsid w:val="00842C26"/>
    <w:rsid w:val="008440D4"/>
    <w:rsid w:val="00845857"/>
    <w:rsid w:val="00845F6B"/>
    <w:rsid w:val="00847D3B"/>
    <w:rsid w:val="008507CD"/>
    <w:rsid w:val="00854FA7"/>
    <w:rsid w:val="00855325"/>
    <w:rsid w:val="00856F71"/>
    <w:rsid w:val="00857A47"/>
    <w:rsid w:val="00861034"/>
    <w:rsid w:val="008613C2"/>
    <w:rsid w:val="008625AC"/>
    <w:rsid w:val="00864147"/>
    <w:rsid w:val="0086461C"/>
    <w:rsid w:val="00864708"/>
    <w:rsid w:val="00864BA9"/>
    <w:rsid w:val="00864CF4"/>
    <w:rsid w:val="00865C92"/>
    <w:rsid w:val="008662C1"/>
    <w:rsid w:val="00866681"/>
    <w:rsid w:val="0087021B"/>
    <w:rsid w:val="00870FA3"/>
    <w:rsid w:val="0087125E"/>
    <w:rsid w:val="008748DD"/>
    <w:rsid w:val="00875FCA"/>
    <w:rsid w:val="008763D5"/>
    <w:rsid w:val="0087693B"/>
    <w:rsid w:val="00876C7F"/>
    <w:rsid w:val="00881BDA"/>
    <w:rsid w:val="008827A2"/>
    <w:rsid w:val="0088373F"/>
    <w:rsid w:val="00885C9E"/>
    <w:rsid w:val="00886910"/>
    <w:rsid w:val="008878F8"/>
    <w:rsid w:val="00890BB6"/>
    <w:rsid w:val="00890E05"/>
    <w:rsid w:val="00892536"/>
    <w:rsid w:val="00893211"/>
    <w:rsid w:val="00893EC0"/>
    <w:rsid w:val="008940FA"/>
    <w:rsid w:val="00896454"/>
    <w:rsid w:val="008966D9"/>
    <w:rsid w:val="00896825"/>
    <w:rsid w:val="00896BCA"/>
    <w:rsid w:val="00897823"/>
    <w:rsid w:val="008A08A5"/>
    <w:rsid w:val="008A2781"/>
    <w:rsid w:val="008A355E"/>
    <w:rsid w:val="008A367D"/>
    <w:rsid w:val="008A73E4"/>
    <w:rsid w:val="008A7472"/>
    <w:rsid w:val="008B4187"/>
    <w:rsid w:val="008B5B01"/>
    <w:rsid w:val="008B7818"/>
    <w:rsid w:val="008C1854"/>
    <w:rsid w:val="008C27EC"/>
    <w:rsid w:val="008C2D5A"/>
    <w:rsid w:val="008C4794"/>
    <w:rsid w:val="008C5952"/>
    <w:rsid w:val="008C5C2A"/>
    <w:rsid w:val="008C6ACA"/>
    <w:rsid w:val="008C7D3E"/>
    <w:rsid w:val="008D14D3"/>
    <w:rsid w:val="008D2667"/>
    <w:rsid w:val="008D6856"/>
    <w:rsid w:val="008D6ABA"/>
    <w:rsid w:val="008D7030"/>
    <w:rsid w:val="008D73B5"/>
    <w:rsid w:val="008D7988"/>
    <w:rsid w:val="008E05E7"/>
    <w:rsid w:val="008E378F"/>
    <w:rsid w:val="008E3E4A"/>
    <w:rsid w:val="008E4386"/>
    <w:rsid w:val="008E4584"/>
    <w:rsid w:val="008E62E5"/>
    <w:rsid w:val="008E657E"/>
    <w:rsid w:val="008F1CB7"/>
    <w:rsid w:val="008F1EF3"/>
    <w:rsid w:val="008F2263"/>
    <w:rsid w:val="008F67AA"/>
    <w:rsid w:val="008F7B66"/>
    <w:rsid w:val="00900F96"/>
    <w:rsid w:val="00904B85"/>
    <w:rsid w:val="00905210"/>
    <w:rsid w:val="00905D1A"/>
    <w:rsid w:val="00906B93"/>
    <w:rsid w:val="009111AD"/>
    <w:rsid w:val="009111FA"/>
    <w:rsid w:val="00913AE1"/>
    <w:rsid w:val="00914E77"/>
    <w:rsid w:val="009174E0"/>
    <w:rsid w:val="00917DC7"/>
    <w:rsid w:val="0092204F"/>
    <w:rsid w:val="00923A35"/>
    <w:rsid w:val="009241C5"/>
    <w:rsid w:val="00925376"/>
    <w:rsid w:val="009257E1"/>
    <w:rsid w:val="00927206"/>
    <w:rsid w:val="00931768"/>
    <w:rsid w:val="009325FE"/>
    <w:rsid w:val="009336C0"/>
    <w:rsid w:val="00935486"/>
    <w:rsid w:val="009357BE"/>
    <w:rsid w:val="00935A70"/>
    <w:rsid w:val="00935B7D"/>
    <w:rsid w:val="0094191D"/>
    <w:rsid w:val="00941ED8"/>
    <w:rsid w:val="009428F8"/>
    <w:rsid w:val="009431BD"/>
    <w:rsid w:val="009477BE"/>
    <w:rsid w:val="00947F46"/>
    <w:rsid w:val="0095057D"/>
    <w:rsid w:val="00950DEE"/>
    <w:rsid w:val="00951D4E"/>
    <w:rsid w:val="0095214E"/>
    <w:rsid w:val="009523C6"/>
    <w:rsid w:val="00952503"/>
    <w:rsid w:val="00952A96"/>
    <w:rsid w:val="00953C3B"/>
    <w:rsid w:val="0095421A"/>
    <w:rsid w:val="00956C91"/>
    <w:rsid w:val="00960DF8"/>
    <w:rsid w:val="009622C6"/>
    <w:rsid w:val="00963B48"/>
    <w:rsid w:val="00965345"/>
    <w:rsid w:val="00967AF9"/>
    <w:rsid w:val="00972401"/>
    <w:rsid w:val="00974034"/>
    <w:rsid w:val="00974A20"/>
    <w:rsid w:val="0097675E"/>
    <w:rsid w:val="009777FF"/>
    <w:rsid w:val="0098130D"/>
    <w:rsid w:val="00982719"/>
    <w:rsid w:val="0098304A"/>
    <w:rsid w:val="00983FB6"/>
    <w:rsid w:val="00983FEE"/>
    <w:rsid w:val="0098414E"/>
    <w:rsid w:val="0098458E"/>
    <w:rsid w:val="00987AA6"/>
    <w:rsid w:val="0099029C"/>
    <w:rsid w:val="00994072"/>
    <w:rsid w:val="0099486B"/>
    <w:rsid w:val="00994BDD"/>
    <w:rsid w:val="009951FE"/>
    <w:rsid w:val="0099559D"/>
    <w:rsid w:val="00996E12"/>
    <w:rsid w:val="009975F4"/>
    <w:rsid w:val="00997D10"/>
    <w:rsid w:val="009A06BA"/>
    <w:rsid w:val="009A179B"/>
    <w:rsid w:val="009A27F2"/>
    <w:rsid w:val="009A2B1D"/>
    <w:rsid w:val="009A2F8E"/>
    <w:rsid w:val="009A37C7"/>
    <w:rsid w:val="009A48B2"/>
    <w:rsid w:val="009A6722"/>
    <w:rsid w:val="009A698A"/>
    <w:rsid w:val="009B0741"/>
    <w:rsid w:val="009B17D0"/>
    <w:rsid w:val="009B1FBE"/>
    <w:rsid w:val="009B2A4C"/>
    <w:rsid w:val="009B2CD4"/>
    <w:rsid w:val="009B5CD6"/>
    <w:rsid w:val="009B64F0"/>
    <w:rsid w:val="009B79A0"/>
    <w:rsid w:val="009B79F6"/>
    <w:rsid w:val="009C3C64"/>
    <w:rsid w:val="009C467C"/>
    <w:rsid w:val="009C4FC0"/>
    <w:rsid w:val="009C5BA2"/>
    <w:rsid w:val="009C663A"/>
    <w:rsid w:val="009C69E6"/>
    <w:rsid w:val="009C71AA"/>
    <w:rsid w:val="009D17AB"/>
    <w:rsid w:val="009D1968"/>
    <w:rsid w:val="009D7F56"/>
    <w:rsid w:val="009E0AD1"/>
    <w:rsid w:val="009E1290"/>
    <w:rsid w:val="009E1571"/>
    <w:rsid w:val="009E209E"/>
    <w:rsid w:val="009E2A03"/>
    <w:rsid w:val="009E2C87"/>
    <w:rsid w:val="009E3784"/>
    <w:rsid w:val="009E3A87"/>
    <w:rsid w:val="009E4A7D"/>
    <w:rsid w:val="009F0A63"/>
    <w:rsid w:val="009F1E53"/>
    <w:rsid w:val="009F4643"/>
    <w:rsid w:val="009F4B3A"/>
    <w:rsid w:val="009F4D2D"/>
    <w:rsid w:val="009F7874"/>
    <w:rsid w:val="009F7A85"/>
    <w:rsid w:val="00A024BC"/>
    <w:rsid w:val="00A02683"/>
    <w:rsid w:val="00A0316E"/>
    <w:rsid w:val="00A04DC5"/>
    <w:rsid w:val="00A04F37"/>
    <w:rsid w:val="00A06F53"/>
    <w:rsid w:val="00A11ED8"/>
    <w:rsid w:val="00A1385B"/>
    <w:rsid w:val="00A13953"/>
    <w:rsid w:val="00A15E78"/>
    <w:rsid w:val="00A16728"/>
    <w:rsid w:val="00A177E9"/>
    <w:rsid w:val="00A17B83"/>
    <w:rsid w:val="00A21A5E"/>
    <w:rsid w:val="00A220B3"/>
    <w:rsid w:val="00A236FE"/>
    <w:rsid w:val="00A249E9"/>
    <w:rsid w:val="00A262C4"/>
    <w:rsid w:val="00A263C1"/>
    <w:rsid w:val="00A266C4"/>
    <w:rsid w:val="00A26F79"/>
    <w:rsid w:val="00A30D55"/>
    <w:rsid w:val="00A30F83"/>
    <w:rsid w:val="00A332E5"/>
    <w:rsid w:val="00A36FC4"/>
    <w:rsid w:val="00A41A39"/>
    <w:rsid w:val="00A4294C"/>
    <w:rsid w:val="00A431B2"/>
    <w:rsid w:val="00A4405E"/>
    <w:rsid w:val="00A4550A"/>
    <w:rsid w:val="00A46CA8"/>
    <w:rsid w:val="00A512B6"/>
    <w:rsid w:val="00A520AA"/>
    <w:rsid w:val="00A534B2"/>
    <w:rsid w:val="00A5395D"/>
    <w:rsid w:val="00A566FF"/>
    <w:rsid w:val="00A56A34"/>
    <w:rsid w:val="00A57205"/>
    <w:rsid w:val="00A62AC8"/>
    <w:rsid w:val="00A63FFC"/>
    <w:rsid w:val="00A64A1A"/>
    <w:rsid w:val="00A667D1"/>
    <w:rsid w:val="00A70CE5"/>
    <w:rsid w:val="00A715F9"/>
    <w:rsid w:val="00A72D9E"/>
    <w:rsid w:val="00A73F81"/>
    <w:rsid w:val="00A751F9"/>
    <w:rsid w:val="00A76573"/>
    <w:rsid w:val="00A76600"/>
    <w:rsid w:val="00A767F7"/>
    <w:rsid w:val="00A814E5"/>
    <w:rsid w:val="00A82BAF"/>
    <w:rsid w:val="00A86BA4"/>
    <w:rsid w:val="00A86E28"/>
    <w:rsid w:val="00A8781A"/>
    <w:rsid w:val="00A916AE"/>
    <w:rsid w:val="00A91845"/>
    <w:rsid w:val="00A9275F"/>
    <w:rsid w:val="00A945B1"/>
    <w:rsid w:val="00AA1A47"/>
    <w:rsid w:val="00AA29EB"/>
    <w:rsid w:val="00AA2D6E"/>
    <w:rsid w:val="00AA3D66"/>
    <w:rsid w:val="00AA5FD8"/>
    <w:rsid w:val="00AB331A"/>
    <w:rsid w:val="00AB38CD"/>
    <w:rsid w:val="00AB4B48"/>
    <w:rsid w:val="00AC21CB"/>
    <w:rsid w:val="00AC232F"/>
    <w:rsid w:val="00AC2D05"/>
    <w:rsid w:val="00AC456D"/>
    <w:rsid w:val="00AC5D70"/>
    <w:rsid w:val="00AC7F7B"/>
    <w:rsid w:val="00AD1346"/>
    <w:rsid w:val="00AD13F1"/>
    <w:rsid w:val="00AD14AD"/>
    <w:rsid w:val="00AD2362"/>
    <w:rsid w:val="00AD2907"/>
    <w:rsid w:val="00AD336A"/>
    <w:rsid w:val="00AD3BA2"/>
    <w:rsid w:val="00AD401B"/>
    <w:rsid w:val="00AD407F"/>
    <w:rsid w:val="00AD53CB"/>
    <w:rsid w:val="00AD6C98"/>
    <w:rsid w:val="00AE0201"/>
    <w:rsid w:val="00AE428F"/>
    <w:rsid w:val="00AE5F09"/>
    <w:rsid w:val="00AF4533"/>
    <w:rsid w:val="00AF494C"/>
    <w:rsid w:val="00B0075A"/>
    <w:rsid w:val="00B00858"/>
    <w:rsid w:val="00B00935"/>
    <w:rsid w:val="00B02337"/>
    <w:rsid w:val="00B02EED"/>
    <w:rsid w:val="00B0404A"/>
    <w:rsid w:val="00B056E3"/>
    <w:rsid w:val="00B05722"/>
    <w:rsid w:val="00B0665C"/>
    <w:rsid w:val="00B11806"/>
    <w:rsid w:val="00B1212F"/>
    <w:rsid w:val="00B12767"/>
    <w:rsid w:val="00B13C61"/>
    <w:rsid w:val="00B1597F"/>
    <w:rsid w:val="00B15BF0"/>
    <w:rsid w:val="00B16403"/>
    <w:rsid w:val="00B16BA3"/>
    <w:rsid w:val="00B17BF6"/>
    <w:rsid w:val="00B232A5"/>
    <w:rsid w:val="00B2357D"/>
    <w:rsid w:val="00B24E4C"/>
    <w:rsid w:val="00B25A99"/>
    <w:rsid w:val="00B27887"/>
    <w:rsid w:val="00B3201D"/>
    <w:rsid w:val="00B3204D"/>
    <w:rsid w:val="00B345BD"/>
    <w:rsid w:val="00B357EC"/>
    <w:rsid w:val="00B3792E"/>
    <w:rsid w:val="00B37B1F"/>
    <w:rsid w:val="00B4401B"/>
    <w:rsid w:val="00B45014"/>
    <w:rsid w:val="00B4523D"/>
    <w:rsid w:val="00B46369"/>
    <w:rsid w:val="00B47FEF"/>
    <w:rsid w:val="00B51041"/>
    <w:rsid w:val="00B51BF8"/>
    <w:rsid w:val="00B54CD6"/>
    <w:rsid w:val="00B55E77"/>
    <w:rsid w:val="00B55FFF"/>
    <w:rsid w:val="00B56154"/>
    <w:rsid w:val="00B564FE"/>
    <w:rsid w:val="00B5707B"/>
    <w:rsid w:val="00B57D1D"/>
    <w:rsid w:val="00B60232"/>
    <w:rsid w:val="00B603F7"/>
    <w:rsid w:val="00B60FFA"/>
    <w:rsid w:val="00B611DD"/>
    <w:rsid w:val="00B623D1"/>
    <w:rsid w:val="00B634C1"/>
    <w:rsid w:val="00B63CCD"/>
    <w:rsid w:val="00B67647"/>
    <w:rsid w:val="00B71F59"/>
    <w:rsid w:val="00B71FA2"/>
    <w:rsid w:val="00B72FDD"/>
    <w:rsid w:val="00B735FE"/>
    <w:rsid w:val="00B864E2"/>
    <w:rsid w:val="00B91114"/>
    <w:rsid w:val="00B9458B"/>
    <w:rsid w:val="00B9578A"/>
    <w:rsid w:val="00B962D5"/>
    <w:rsid w:val="00B979F9"/>
    <w:rsid w:val="00B97F12"/>
    <w:rsid w:val="00BA1578"/>
    <w:rsid w:val="00BA1CDA"/>
    <w:rsid w:val="00BA3E14"/>
    <w:rsid w:val="00BA404B"/>
    <w:rsid w:val="00BA5A15"/>
    <w:rsid w:val="00BA7415"/>
    <w:rsid w:val="00BB0026"/>
    <w:rsid w:val="00BB0AD5"/>
    <w:rsid w:val="00BB631D"/>
    <w:rsid w:val="00BC299F"/>
    <w:rsid w:val="00BC52D0"/>
    <w:rsid w:val="00BC552C"/>
    <w:rsid w:val="00BC65C2"/>
    <w:rsid w:val="00BD0EA7"/>
    <w:rsid w:val="00BD3653"/>
    <w:rsid w:val="00BD42C4"/>
    <w:rsid w:val="00BD5CB7"/>
    <w:rsid w:val="00BD7E44"/>
    <w:rsid w:val="00BE354D"/>
    <w:rsid w:val="00BE356C"/>
    <w:rsid w:val="00BE4860"/>
    <w:rsid w:val="00BF21DA"/>
    <w:rsid w:val="00BF331F"/>
    <w:rsid w:val="00BF43D8"/>
    <w:rsid w:val="00BF648D"/>
    <w:rsid w:val="00BF6C85"/>
    <w:rsid w:val="00BF7C51"/>
    <w:rsid w:val="00C012B7"/>
    <w:rsid w:val="00C02E5F"/>
    <w:rsid w:val="00C03A16"/>
    <w:rsid w:val="00C07F1D"/>
    <w:rsid w:val="00C11760"/>
    <w:rsid w:val="00C11A0D"/>
    <w:rsid w:val="00C1224B"/>
    <w:rsid w:val="00C126E1"/>
    <w:rsid w:val="00C12CA5"/>
    <w:rsid w:val="00C1417B"/>
    <w:rsid w:val="00C1695A"/>
    <w:rsid w:val="00C21EC0"/>
    <w:rsid w:val="00C248AF"/>
    <w:rsid w:val="00C24E7F"/>
    <w:rsid w:val="00C26635"/>
    <w:rsid w:val="00C30DC0"/>
    <w:rsid w:val="00C32170"/>
    <w:rsid w:val="00C3253F"/>
    <w:rsid w:val="00C33916"/>
    <w:rsid w:val="00C34AD6"/>
    <w:rsid w:val="00C36406"/>
    <w:rsid w:val="00C36BF9"/>
    <w:rsid w:val="00C371F8"/>
    <w:rsid w:val="00C37A4E"/>
    <w:rsid w:val="00C42381"/>
    <w:rsid w:val="00C4275B"/>
    <w:rsid w:val="00C45134"/>
    <w:rsid w:val="00C452F1"/>
    <w:rsid w:val="00C463C3"/>
    <w:rsid w:val="00C467C5"/>
    <w:rsid w:val="00C46D4D"/>
    <w:rsid w:val="00C51A30"/>
    <w:rsid w:val="00C53121"/>
    <w:rsid w:val="00C53861"/>
    <w:rsid w:val="00C54C29"/>
    <w:rsid w:val="00C54CEE"/>
    <w:rsid w:val="00C5636F"/>
    <w:rsid w:val="00C5660A"/>
    <w:rsid w:val="00C60071"/>
    <w:rsid w:val="00C6104C"/>
    <w:rsid w:val="00C616E0"/>
    <w:rsid w:val="00C626E4"/>
    <w:rsid w:val="00C62C51"/>
    <w:rsid w:val="00C63BDA"/>
    <w:rsid w:val="00C63D5D"/>
    <w:rsid w:val="00C64698"/>
    <w:rsid w:val="00C64944"/>
    <w:rsid w:val="00C64BAF"/>
    <w:rsid w:val="00C65D4C"/>
    <w:rsid w:val="00C67169"/>
    <w:rsid w:val="00C70261"/>
    <w:rsid w:val="00C7045A"/>
    <w:rsid w:val="00C76805"/>
    <w:rsid w:val="00C76F17"/>
    <w:rsid w:val="00C83C85"/>
    <w:rsid w:val="00C843F8"/>
    <w:rsid w:val="00C84894"/>
    <w:rsid w:val="00C87095"/>
    <w:rsid w:val="00C87F3A"/>
    <w:rsid w:val="00C90E35"/>
    <w:rsid w:val="00C9520A"/>
    <w:rsid w:val="00C95697"/>
    <w:rsid w:val="00C95ACA"/>
    <w:rsid w:val="00C97227"/>
    <w:rsid w:val="00CA0134"/>
    <w:rsid w:val="00CA054C"/>
    <w:rsid w:val="00CA2D1C"/>
    <w:rsid w:val="00CA37AC"/>
    <w:rsid w:val="00CA4BEF"/>
    <w:rsid w:val="00CB30C8"/>
    <w:rsid w:val="00CB3DF6"/>
    <w:rsid w:val="00CB44B3"/>
    <w:rsid w:val="00CB5520"/>
    <w:rsid w:val="00CB7C08"/>
    <w:rsid w:val="00CC00BA"/>
    <w:rsid w:val="00CC03C0"/>
    <w:rsid w:val="00CC0495"/>
    <w:rsid w:val="00CC1CBD"/>
    <w:rsid w:val="00CC1EC1"/>
    <w:rsid w:val="00CC46A4"/>
    <w:rsid w:val="00CC5E3C"/>
    <w:rsid w:val="00CC70B8"/>
    <w:rsid w:val="00CC7921"/>
    <w:rsid w:val="00CD06FE"/>
    <w:rsid w:val="00CD0B2A"/>
    <w:rsid w:val="00CD1029"/>
    <w:rsid w:val="00CD10F0"/>
    <w:rsid w:val="00CD214F"/>
    <w:rsid w:val="00CD21CC"/>
    <w:rsid w:val="00CD4EB6"/>
    <w:rsid w:val="00CD5B28"/>
    <w:rsid w:val="00CD64DC"/>
    <w:rsid w:val="00CD7D0C"/>
    <w:rsid w:val="00CE20A5"/>
    <w:rsid w:val="00CE3923"/>
    <w:rsid w:val="00CE5658"/>
    <w:rsid w:val="00CE608D"/>
    <w:rsid w:val="00CE6F3B"/>
    <w:rsid w:val="00CE7E19"/>
    <w:rsid w:val="00CF0358"/>
    <w:rsid w:val="00CF0AFA"/>
    <w:rsid w:val="00CF1D56"/>
    <w:rsid w:val="00CF3955"/>
    <w:rsid w:val="00CF448D"/>
    <w:rsid w:val="00D02803"/>
    <w:rsid w:val="00D036B6"/>
    <w:rsid w:val="00D0392D"/>
    <w:rsid w:val="00D04049"/>
    <w:rsid w:val="00D049A3"/>
    <w:rsid w:val="00D04AC2"/>
    <w:rsid w:val="00D06BFA"/>
    <w:rsid w:val="00D07899"/>
    <w:rsid w:val="00D10D76"/>
    <w:rsid w:val="00D12449"/>
    <w:rsid w:val="00D12D14"/>
    <w:rsid w:val="00D135B5"/>
    <w:rsid w:val="00D145A2"/>
    <w:rsid w:val="00D14C9C"/>
    <w:rsid w:val="00D16ED6"/>
    <w:rsid w:val="00D17A4B"/>
    <w:rsid w:val="00D17DEE"/>
    <w:rsid w:val="00D20646"/>
    <w:rsid w:val="00D21B76"/>
    <w:rsid w:val="00D2443C"/>
    <w:rsid w:val="00D26E3F"/>
    <w:rsid w:val="00D27775"/>
    <w:rsid w:val="00D30A94"/>
    <w:rsid w:val="00D331CA"/>
    <w:rsid w:val="00D332FB"/>
    <w:rsid w:val="00D34500"/>
    <w:rsid w:val="00D37C98"/>
    <w:rsid w:val="00D41186"/>
    <w:rsid w:val="00D42271"/>
    <w:rsid w:val="00D428D0"/>
    <w:rsid w:val="00D448D5"/>
    <w:rsid w:val="00D45B6A"/>
    <w:rsid w:val="00D46CA4"/>
    <w:rsid w:val="00D50A42"/>
    <w:rsid w:val="00D518EE"/>
    <w:rsid w:val="00D526DC"/>
    <w:rsid w:val="00D52D0C"/>
    <w:rsid w:val="00D52FCF"/>
    <w:rsid w:val="00D53421"/>
    <w:rsid w:val="00D53EB7"/>
    <w:rsid w:val="00D5429C"/>
    <w:rsid w:val="00D54BA0"/>
    <w:rsid w:val="00D55206"/>
    <w:rsid w:val="00D55329"/>
    <w:rsid w:val="00D55FAE"/>
    <w:rsid w:val="00D570E0"/>
    <w:rsid w:val="00D6525B"/>
    <w:rsid w:val="00D71E86"/>
    <w:rsid w:val="00D73838"/>
    <w:rsid w:val="00D741E9"/>
    <w:rsid w:val="00D74468"/>
    <w:rsid w:val="00D74DAE"/>
    <w:rsid w:val="00D77A32"/>
    <w:rsid w:val="00D805E5"/>
    <w:rsid w:val="00D80B6A"/>
    <w:rsid w:val="00D836D0"/>
    <w:rsid w:val="00D84BE9"/>
    <w:rsid w:val="00D85CD0"/>
    <w:rsid w:val="00D85E42"/>
    <w:rsid w:val="00D901D1"/>
    <w:rsid w:val="00D92805"/>
    <w:rsid w:val="00D93965"/>
    <w:rsid w:val="00D93DFB"/>
    <w:rsid w:val="00D96932"/>
    <w:rsid w:val="00DA08E4"/>
    <w:rsid w:val="00DA26E5"/>
    <w:rsid w:val="00DA341A"/>
    <w:rsid w:val="00DA4B31"/>
    <w:rsid w:val="00DA5C65"/>
    <w:rsid w:val="00DA600F"/>
    <w:rsid w:val="00DA6034"/>
    <w:rsid w:val="00DA61BA"/>
    <w:rsid w:val="00DA7835"/>
    <w:rsid w:val="00DB0AB9"/>
    <w:rsid w:val="00DB16B6"/>
    <w:rsid w:val="00DB1E43"/>
    <w:rsid w:val="00DB1FB6"/>
    <w:rsid w:val="00DB2704"/>
    <w:rsid w:val="00DB42B0"/>
    <w:rsid w:val="00DB4333"/>
    <w:rsid w:val="00DB59B7"/>
    <w:rsid w:val="00DB59D9"/>
    <w:rsid w:val="00DB6D2A"/>
    <w:rsid w:val="00DB705E"/>
    <w:rsid w:val="00DC1DB8"/>
    <w:rsid w:val="00DC3050"/>
    <w:rsid w:val="00DC44B4"/>
    <w:rsid w:val="00DD28C0"/>
    <w:rsid w:val="00DD2C79"/>
    <w:rsid w:val="00DD41BB"/>
    <w:rsid w:val="00DD4A97"/>
    <w:rsid w:val="00DD52BF"/>
    <w:rsid w:val="00DD5887"/>
    <w:rsid w:val="00DD6CE3"/>
    <w:rsid w:val="00DE0652"/>
    <w:rsid w:val="00DE15F1"/>
    <w:rsid w:val="00DE1816"/>
    <w:rsid w:val="00DE2022"/>
    <w:rsid w:val="00DE2418"/>
    <w:rsid w:val="00DE3096"/>
    <w:rsid w:val="00DE6BDF"/>
    <w:rsid w:val="00DF0613"/>
    <w:rsid w:val="00DF1874"/>
    <w:rsid w:val="00DF18B4"/>
    <w:rsid w:val="00DF1B53"/>
    <w:rsid w:val="00DF619A"/>
    <w:rsid w:val="00DF62FB"/>
    <w:rsid w:val="00E00349"/>
    <w:rsid w:val="00E0084A"/>
    <w:rsid w:val="00E00A44"/>
    <w:rsid w:val="00E03A56"/>
    <w:rsid w:val="00E03C1D"/>
    <w:rsid w:val="00E04E76"/>
    <w:rsid w:val="00E05B41"/>
    <w:rsid w:val="00E07707"/>
    <w:rsid w:val="00E10A17"/>
    <w:rsid w:val="00E1124E"/>
    <w:rsid w:val="00E124E2"/>
    <w:rsid w:val="00E136A0"/>
    <w:rsid w:val="00E13F41"/>
    <w:rsid w:val="00E16B1E"/>
    <w:rsid w:val="00E231FC"/>
    <w:rsid w:val="00E2536F"/>
    <w:rsid w:val="00E25387"/>
    <w:rsid w:val="00E2600B"/>
    <w:rsid w:val="00E30E61"/>
    <w:rsid w:val="00E318F3"/>
    <w:rsid w:val="00E33110"/>
    <w:rsid w:val="00E34D01"/>
    <w:rsid w:val="00E34DCD"/>
    <w:rsid w:val="00E352E5"/>
    <w:rsid w:val="00E40DE0"/>
    <w:rsid w:val="00E415DB"/>
    <w:rsid w:val="00E4321A"/>
    <w:rsid w:val="00E43A97"/>
    <w:rsid w:val="00E44739"/>
    <w:rsid w:val="00E4747F"/>
    <w:rsid w:val="00E47DD8"/>
    <w:rsid w:val="00E502DA"/>
    <w:rsid w:val="00E52D99"/>
    <w:rsid w:val="00E53493"/>
    <w:rsid w:val="00E55038"/>
    <w:rsid w:val="00E567D3"/>
    <w:rsid w:val="00E57A58"/>
    <w:rsid w:val="00E60262"/>
    <w:rsid w:val="00E60996"/>
    <w:rsid w:val="00E60A72"/>
    <w:rsid w:val="00E60D1C"/>
    <w:rsid w:val="00E615D9"/>
    <w:rsid w:val="00E659F9"/>
    <w:rsid w:val="00E707D0"/>
    <w:rsid w:val="00E7201E"/>
    <w:rsid w:val="00E76B9D"/>
    <w:rsid w:val="00E77D4F"/>
    <w:rsid w:val="00E80641"/>
    <w:rsid w:val="00E8164D"/>
    <w:rsid w:val="00E8172D"/>
    <w:rsid w:val="00E81926"/>
    <w:rsid w:val="00E83D49"/>
    <w:rsid w:val="00E83D55"/>
    <w:rsid w:val="00E8583D"/>
    <w:rsid w:val="00E86035"/>
    <w:rsid w:val="00E86495"/>
    <w:rsid w:val="00E86720"/>
    <w:rsid w:val="00E878E6"/>
    <w:rsid w:val="00E9133D"/>
    <w:rsid w:val="00E9500D"/>
    <w:rsid w:val="00E965BE"/>
    <w:rsid w:val="00EA1FB8"/>
    <w:rsid w:val="00EA30B7"/>
    <w:rsid w:val="00EA448A"/>
    <w:rsid w:val="00EA4EAE"/>
    <w:rsid w:val="00EA6160"/>
    <w:rsid w:val="00EA6626"/>
    <w:rsid w:val="00EB13EB"/>
    <w:rsid w:val="00EB1882"/>
    <w:rsid w:val="00EB1CCE"/>
    <w:rsid w:val="00EB1D6A"/>
    <w:rsid w:val="00EB2B60"/>
    <w:rsid w:val="00EC0596"/>
    <w:rsid w:val="00EC0728"/>
    <w:rsid w:val="00EC0EE1"/>
    <w:rsid w:val="00EC1D4C"/>
    <w:rsid w:val="00EC276A"/>
    <w:rsid w:val="00EC347E"/>
    <w:rsid w:val="00EC3509"/>
    <w:rsid w:val="00EC393B"/>
    <w:rsid w:val="00EC4707"/>
    <w:rsid w:val="00EC52DB"/>
    <w:rsid w:val="00EC6611"/>
    <w:rsid w:val="00EC786D"/>
    <w:rsid w:val="00EC7F35"/>
    <w:rsid w:val="00ED0D0E"/>
    <w:rsid w:val="00ED24ED"/>
    <w:rsid w:val="00ED3FDA"/>
    <w:rsid w:val="00ED4681"/>
    <w:rsid w:val="00ED54BB"/>
    <w:rsid w:val="00ED60E1"/>
    <w:rsid w:val="00ED707F"/>
    <w:rsid w:val="00EE0341"/>
    <w:rsid w:val="00EE0D91"/>
    <w:rsid w:val="00EE12C9"/>
    <w:rsid w:val="00EE2ED2"/>
    <w:rsid w:val="00EE4D39"/>
    <w:rsid w:val="00EE50C4"/>
    <w:rsid w:val="00EE5F0C"/>
    <w:rsid w:val="00EE61AC"/>
    <w:rsid w:val="00EF1670"/>
    <w:rsid w:val="00EF359D"/>
    <w:rsid w:val="00EF40D8"/>
    <w:rsid w:val="00EF419B"/>
    <w:rsid w:val="00EF4265"/>
    <w:rsid w:val="00EF5007"/>
    <w:rsid w:val="00EF77BB"/>
    <w:rsid w:val="00F010B4"/>
    <w:rsid w:val="00F01636"/>
    <w:rsid w:val="00F0665F"/>
    <w:rsid w:val="00F07193"/>
    <w:rsid w:val="00F079E6"/>
    <w:rsid w:val="00F10389"/>
    <w:rsid w:val="00F10614"/>
    <w:rsid w:val="00F1082B"/>
    <w:rsid w:val="00F117F9"/>
    <w:rsid w:val="00F12125"/>
    <w:rsid w:val="00F12C1A"/>
    <w:rsid w:val="00F13AD3"/>
    <w:rsid w:val="00F15694"/>
    <w:rsid w:val="00F15DA7"/>
    <w:rsid w:val="00F167FD"/>
    <w:rsid w:val="00F1745D"/>
    <w:rsid w:val="00F20B47"/>
    <w:rsid w:val="00F20CF8"/>
    <w:rsid w:val="00F22CB2"/>
    <w:rsid w:val="00F22FD4"/>
    <w:rsid w:val="00F31E76"/>
    <w:rsid w:val="00F32EF9"/>
    <w:rsid w:val="00F34F99"/>
    <w:rsid w:val="00F367E3"/>
    <w:rsid w:val="00F40A1F"/>
    <w:rsid w:val="00F4138D"/>
    <w:rsid w:val="00F45D48"/>
    <w:rsid w:val="00F4783A"/>
    <w:rsid w:val="00F50F53"/>
    <w:rsid w:val="00F52DCC"/>
    <w:rsid w:val="00F544AD"/>
    <w:rsid w:val="00F54541"/>
    <w:rsid w:val="00F55C22"/>
    <w:rsid w:val="00F56F58"/>
    <w:rsid w:val="00F57327"/>
    <w:rsid w:val="00F60729"/>
    <w:rsid w:val="00F60F81"/>
    <w:rsid w:val="00F619BD"/>
    <w:rsid w:val="00F657EF"/>
    <w:rsid w:val="00F7193C"/>
    <w:rsid w:val="00F740DD"/>
    <w:rsid w:val="00F75352"/>
    <w:rsid w:val="00F80460"/>
    <w:rsid w:val="00F806F4"/>
    <w:rsid w:val="00F8220A"/>
    <w:rsid w:val="00F9449D"/>
    <w:rsid w:val="00F94C51"/>
    <w:rsid w:val="00F9611B"/>
    <w:rsid w:val="00FA0081"/>
    <w:rsid w:val="00FA186D"/>
    <w:rsid w:val="00FA1A8B"/>
    <w:rsid w:val="00FA1AC7"/>
    <w:rsid w:val="00FA3D31"/>
    <w:rsid w:val="00FA5499"/>
    <w:rsid w:val="00FA7DBB"/>
    <w:rsid w:val="00FB2ED3"/>
    <w:rsid w:val="00FB3737"/>
    <w:rsid w:val="00FB421B"/>
    <w:rsid w:val="00FB4D6A"/>
    <w:rsid w:val="00FB5DF1"/>
    <w:rsid w:val="00FB7717"/>
    <w:rsid w:val="00FB7A7F"/>
    <w:rsid w:val="00FC1A73"/>
    <w:rsid w:val="00FC1C6E"/>
    <w:rsid w:val="00FC2E92"/>
    <w:rsid w:val="00FC611A"/>
    <w:rsid w:val="00FC6C10"/>
    <w:rsid w:val="00FD132D"/>
    <w:rsid w:val="00FD59F4"/>
    <w:rsid w:val="00FE5911"/>
    <w:rsid w:val="00FE7537"/>
    <w:rsid w:val="00FE79A1"/>
    <w:rsid w:val="00FF0D7D"/>
    <w:rsid w:val="00FF1446"/>
    <w:rsid w:val="00FF24BB"/>
    <w:rsid w:val="00FF4495"/>
    <w:rsid w:val="00FF53D1"/>
    <w:rsid w:val="00FF6FDB"/>
    <w:rsid w:val="00FF7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3CFC"/>
  <w15:chartTrackingRefBased/>
  <w15:docId w15:val="{1F452469-1D77-40BE-B621-CDD3149E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6FC4"/>
  </w:style>
  <w:style w:type="paragraph" w:styleId="Heading1">
    <w:name w:val="heading 1"/>
    <w:basedOn w:val="Normal"/>
    <w:next w:val="Normal"/>
    <w:link w:val="Heading1Char"/>
    <w:uiPriority w:val="9"/>
    <w:qFormat/>
    <w:rsid w:val="005E23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E236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E236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E236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E236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5E236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E23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236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E23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36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E2362"/>
    <w:rPr>
      <w:rFonts w:asciiTheme="majorHAnsi" w:eastAsiaTheme="majorEastAsia" w:hAnsiTheme="majorHAnsi" w:cstheme="majorBidi"/>
      <w:color w:val="323E4F" w:themeColor="text2" w:themeShade="BF"/>
      <w:spacing w:val="5"/>
      <w:sz w:val="52"/>
      <w:szCs w:val="52"/>
    </w:rPr>
  </w:style>
  <w:style w:type="paragraph" w:styleId="ListParagraph">
    <w:name w:val="List Paragraph"/>
    <w:basedOn w:val="Normal"/>
    <w:uiPriority w:val="34"/>
    <w:qFormat/>
    <w:rsid w:val="009F7874"/>
    <w:pPr>
      <w:ind w:left="720"/>
      <w:contextualSpacing/>
    </w:pPr>
  </w:style>
  <w:style w:type="character" w:customStyle="1" w:styleId="Heading1Char">
    <w:name w:val="Heading 1 Char"/>
    <w:basedOn w:val="DefaultParagraphFont"/>
    <w:link w:val="Heading1"/>
    <w:uiPriority w:val="9"/>
    <w:rsid w:val="005E236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5E236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5E236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5E236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5E236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5E236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5E23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236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E236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5E2362"/>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5E236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E2362"/>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E2362"/>
    <w:rPr>
      <w:b/>
      <w:bCs/>
    </w:rPr>
  </w:style>
  <w:style w:type="character" w:styleId="Emphasis">
    <w:name w:val="Emphasis"/>
    <w:basedOn w:val="DefaultParagraphFont"/>
    <w:uiPriority w:val="20"/>
    <w:qFormat/>
    <w:rsid w:val="005E2362"/>
    <w:rPr>
      <w:i/>
      <w:iCs/>
    </w:rPr>
  </w:style>
  <w:style w:type="paragraph" w:styleId="NoSpacing">
    <w:name w:val="No Spacing"/>
    <w:link w:val="NoSpacingChar"/>
    <w:uiPriority w:val="1"/>
    <w:qFormat/>
    <w:rsid w:val="005E2362"/>
    <w:pPr>
      <w:spacing w:after="0" w:line="240" w:lineRule="auto"/>
    </w:pPr>
  </w:style>
  <w:style w:type="paragraph" w:styleId="Quote">
    <w:name w:val="Quote"/>
    <w:basedOn w:val="Normal"/>
    <w:next w:val="Normal"/>
    <w:link w:val="QuoteChar"/>
    <w:uiPriority w:val="29"/>
    <w:qFormat/>
    <w:rsid w:val="005E2362"/>
    <w:rPr>
      <w:i/>
      <w:iCs/>
      <w:color w:val="000000" w:themeColor="text1"/>
    </w:rPr>
  </w:style>
  <w:style w:type="character" w:customStyle="1" w:styleId="QuoteChar">
    <w:name w:val="Quote Char"/>
    <w:basedOn w:val="DefaultParagraphFont"/>
    <w:link w:val="Quote"/>
    <w:uiPriority w:val="29"/>
    <w:rsid w:val="005E2362"/>
    <w:rPr>
      <w:i/>
      <w:iCs/>
      <w:color w:val="000000" w:themeColor="text1"/>
    </w:rPr>
  </w:style>
  <w:style w:type="paragraph" w:styleId="IntenseQuote">
    <w:name w:val="Intense Quote"/>
    <w:basedOn w:val="Normal"/>
    <w:next w:val="Normal"/>
    <w:link w:val="IntenseQuoteChar"/>
    <w:uiPriority w:val="30"/>
    <w:qFormat/>
    <w:rsid w:val="005E236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E2362"/>
    <w:rPr>
      <w:b/>
      <w:bCs/>
      <w:i/>
      <w:iCs/>
      <w:color w:val="5B9BD5" w:themeColor="accent1"/>
    </w:rPr>
  </w:style>
  <w:style w:type="character" w:styleId="SubtleEmphasis">
    <w:name w:val="Subtle Emphasis"/>
    <w:basedOn w:val="DefaultParagraphFont"/>
    <w:uiPriority w:val="19"/>
    <w:qFormat/>
    <w:rsid w:val="005E2362"/>
    <w:rPr>
      <w:i/>
      <w:iCs/>
      <w:color w:val="808080" w:themeColor="text1" w:themeTint="7F"/>
    </w:rPr>
  </w:style>
  <w:style w:type="character" w:styleId="IntenseEmphasis">
    <w:name w:val="Intense Emphasis"/>
    <w:basedOn w:val="DefaultParagraphFont"/>
    <w:uiPriority w:val="21"/>
    <w:qFormat/>
    <w:rsid w:val="005E2362"/>
    <w:rPr>
      <w:b/>
      <w:bCs/>
      <w:i/>
      <w:iCs/>
      <w:color w:val="5B9BD5" w:themeColor="accent1"/>
    </w:rPr>
  </w:style>
  <w:style w:type="character" w:styleId="SubtleReference">
    <w:name w:val="Subtle Reference"/>
    <w:basedOn w:val="DefaultParagraphFont"/>
    <w:uiPriority w:val="31"/>
    <w:qFormat/>
    <w:rsid w:val="005E2362"/>
    <w:rPr>
      <w:smallCaps/>
      <w:color w:val="ED7D31" w:themeColor="accent2"/>
      <w:u w:val="single"/>
    </w:rPr>
  </w:style>
  <w:style w:type="character" w:styleId="IntenseReference">
    <w:name w:val="Intense Reference"/>
    <w:basedOn w:val="DefaultParagraphFont"/>
    <w:uiPriority w:val="32"/>
    <w:qFormat/>
    <w:rsid w:val="005E2362"/>
    <w:rPr>
      <w:b/>
      <w:bCs/>
      <w:smallCaps/>
      <w:color w:val="ED7D31" w:themeColor="accent2"/>
      <w:spacing w:val="5"/>
      <w:u w:val="single"/>
    </w:rPr>
  </w:style>
  <w:style w:type="character" w:styleId="BookTitle">
    <w:name w:val="Book Title"/>
    <w:basedOn w:val="DefaultParagraphFont"/>
    <w:uiPriority w:val="33"/>
    <w:qFormat/>
    <w:rsid w:val="005E2362"/>
    <w:rPr>
      <w:b/>
      <w:bCs/>
      <w:smallCaps/>
      <w:spacing w:val="5"/>
    </w:rPr>
  </w:style>
  <w:style w:type="paragraph" w:styleId="TOCHeading">
    <w:name w:val="TOC Heading"/>
    <w:basedOn w:val="Heading1"/>
    <w:next w:val="Normal"/>
    <w:uiPriority w:val="39"/>
    <w:unhideWhenUsed/>
    <w:qFormat/>
    <w:rsid w:val="005E2362"/>
    <w:pPr>
      <w:outlineLvl w:val="9"/>
    </w:pPr>
  </w:style>
  <w:style w:type="paragraph" w:styleId="NormalWeb">
    <w:name w:val="Normal (Web)"/>
    <w:basedOn w:val="Normal"/>
    <w:uiPriority w:val="99"/>
    <w:semiHidden/>
    <w:unhideWhenUsed/>
    <w:rsid w:val="00C87F3A"/>
    <w:pPr>
      <w:spacing w:before="100" w:beforeAutospacing="1" w:after="11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0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612"/>
  </w:style>
  <w:style w:type="paragraph" w:styleId="Footer">
    <w:name w:val="footer"/>
    <w:basedOn w:val="Normal"/>
    <w:link w:val="FooterChar"/>
    <w:uiPriority w:val="99"/>
    <w:unhideWhenUsed/>
    <w:rsid w:val="006F0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612"/>
  </w:style>
  <w:style w:type="paragraph" w:customStyle="1" w:styleId="Under1">
    <w:name w:val="Under 1"/>
    <w:basedOn w:val="Normal"/>
    <w:qFormat/>
    <w:rsid w:val="000140FE"/>
    <w:pPr>
      <w:bidi/>
      <w:ind w:left="1080"/>
      <w:jc w:val="both"/>
    </w:pPr>
    <w:rPr>
      <w:rFonts w:asciiTheme="majorBidi" w:hAnsiTheme="majorBidi" w:cstheme="majorBidi"/>
      <w:sz w:val="24"/>
      <w:szCs w:val="24"/>
      <w:lang w:bidi="ar-EG"/>
    </w:rPr>
  </w:style>
  <w:style w:type="paragraph" w:customStyle="1" w:styleId="Point1">
    <w:name w:val="Point 1"/>
    <w:basedOn w:val="ListParagraph"/>
    <w:qFormat/>
    <w:rsid w:val="00CD0B2A"/>
    <w:pPr>
      <w:numPr>
        <w:numId w:val="3"/>
      </w:numPr>
      <w:bidi/>
      <w:jc w:val="both"/>
    </w:pPr>
    <w:rPr>
      <w:rFonts w:asciiTheme="majorBidi" w:hAnsiTheme="majorBidi" w:cstheme="majorBidi"/>
      <w:sz w:val="24"/>
      <w:szCs w:val="24"/>
      <w:lang w:bidi="ar-EG"/>
    </w:rPr>
  </w:style>
  <w:style w:type="paragraph" w:customStyle="1" w:styleId="ScreenElement">
    <w:name w:val="Screen Element"/>
    <w:basedOn w:val="ListParagraph"/>
    <w:qFormat/>
    <w:rsid w:val="00033990"/>
    <w:pPr>
      <w:numPr>
        <w:numId w:val="1"/>
      </w:numPr>
      <w:bidi/>
    </w:pPr>
    <w:rPr>
      <w:rFonts w:asciiTheme="majorBidi" w:hAnsiTheme="majorBidi" w:cstheme="majorBidi"/>
      <w:b/>
      <w:bCs/>
      <w:sz w:val="24"/>
      <w:szCs w:val="24"/>
      <w:lang w:bidi="ar-EG"/>
    </w:rPr>
  </w:style>
  <w:style w:type="paragraph" w:customStyle="1" w:styleId="Under2">
    <w:name w:val="Under 2"/>
    <w:basedOn w:val="Normal"/>
    <w:qFormat/>
    <w:rsid w:val="00CD0B2A"/>
    <w:pPr>
      <w:bidi/>
      <w:spacing w:line="240" w:lineRule="auto"/>
      <w:ind w:left="1368"/>
      <w:jc w:val="both"/>
    </w:pPr>
    <w:rPr>
      <w:rFonts w:asciiTheme="majorBidi" w:hAnsiTheme="majorBidi" w:cstheme="majorBidi"/>
      <w:sz w:val="24"/>
      <w:szCs w:val="24"/>
      <w:lang w:bidi="ar-EG"/>
    </w:rPr>
  </w:style>
  <w:style w:type="paragraph" w:customStyle="1" w:styleId="ScreenGroup">
    <w:name w:val="Screen Group"/>
    <w:basedOn w:val="ListParagraph"/>
    <w:qFormat/>
    <w:rsid w:val="00AA3D66"/>
    <w:pPr>
      <w:numPr>
        <w:numId w:val="2"/>
      </w:numPr>
      <w:bidi/>
      <w:spacing w:line="240" w:lineRule="auto"/>
    </w:pPr>
    <w:rPr>
      <w:rFonts w:asciiTheme="majorBidi" w:hAnsiTheme="majorBidi" w:cstheme="majorBidi"/>
      <w:b/>
      <w:bCs/>
      <w:sz w:val="28"/>
      <w:szCs w:val="28"/>
      <w:lang w:bidi="ar-EG"/>
    </w:rPr>
  </w:style>
  <w:style w:type="paragraph" w:customStyle="1" w:styleId="Body">
    <w:name w:val="Body"/>
    <w:basedOn w:val="Normal"/>
    <w:qFormat/>
    <w:rsid w:val="008625AC"/>
    <w:pPr>
      <w:bidi/>
      <w:jc w:val="both"/>
    </w:pPr>
    <w:rPr>
      <w:rFonts w:asciiTheme="majorBidi" w:hAnsiTheme="majorBidi" w:cstheme="majorBidi"/>
      <w:sz w:val="24"/>
      <w:szCs w:val="24"/>
      <w:lang w:bidi="ar-EG"/>
    </w:rPr>
  </w:style>
  <w:style w:type="paragraph" w:customStyle="1" w:styleId="GroupBody">
    <w:name w:val="GroupBody"/>
    <w:basedOn w:val="Normal"/>
    <w:qFormat/>
    <w:rsid w:val="007C599E"/>
    <w:pPr>
      <w:bidi/>
      <w:ind w:left="720"/>
    </w:pPr>
    <w:rPr>
      <w:rFonts w:asciiTheme="majorBidi" w:hAnsiTheme="majorBidi" w:cstheme="majorBidi"/>
      <w:sz w:val="24"/>
      <w:szCs w:val="24"/>
      <w:lang w:bidi="ar-EG"/>
    </w:rPr>
  </w:style>
  <w:style w:type="paragraph" w:customStyle="1" w:styleId="Head3">
    <w:name w:val="Head3"/>
    <w:basedOn w:val="Title"/>
    <w:next w:val="Body"/>
    <w:qFormat/>
    <w:rsid w:val="00357996"/>
    <w:pPr>
      <w:bidi/>
    </w:pPr>
    <w:rPr>
      <w:bCs/>
      <w:lang w:bidi="ar-EG"/>
    </w:rPr>
  </w:style>
  <w:style w:type="paragraph" w:customStyle="1" w:styleId="Point0">
    <w:name w:val="Point 0"/>
    <w:basedOn w:val="Normal"/>
    <w:qFormat/>
    <w:rsid w:val="00C51A30"/>
    <w:pPr>
      <w:numPr>
        <w:numId w:val="4"/>
      </w:numPr>
      <w:bidi/>
      <w:spacing w:before="58" w:after="115" w:line="346" w:lineRule="atLeast"/>
      <w:ind w:left="1080"/>
    </w:pPr>
    <w:rPr>
      <w:rFonts w:ascii="Times New Roman" w:eastAsia="Times New Roman" w:hAnsi="Times New Roman" w:cs="Times New Roman"/>
      <w:b/>
      <w:bCs/>
      <w:sz w:val="24"/>
      <w:szCs w:val="24"/>
    </w:rPr>
  </w:style>
  <w:style w:type="table" w:styleId="TableGrid">
    <w:name w:val="Table Grid"/>
    <w:basedOn w:val="TableNormal"/>
    <w:uiPriority w:val="39"/>
    <w:rsid w:val="00882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1"/>
    <w:basedOn w:val="Under1"/>
    <w:qFormat/>
    <w:rsid w:val="00F40A1F"/>
    <w:pPr>
      <w:pBdr>
        <w:top w:val="dotted" w:sz="8" w:space="1" w:color="auto"/>
        <w:left w:val="dotted" w:sz="8" w:space="4" w:color="auto"/>
        <w:bottom w:val="dotted" w:sz="8" w:space="1" w:color="auto"/>
        <w:right w:val="dotted" w:sz="8" w:space="4" w:color="auto"/>
      </w:pBdr>
      <w:ind w:left="1195" w:right="144"/>
    </w:pPr>
  </w:style>
  <w:style w:type="paragraph" w:customStyle="1" w:styleId="Note2">
    <w:name w:val="Note2"/>
    <w:basedOn w:val="Note1"/>
    <w:qFormat/>
    <w:rsid w:val="00CF0AFA"/>
    <w:pPr>
      <w:ind w:left="1512"/>
    </w:pPr>
  </w:style>
  <w:style w:type="paragraph" w:customStyle="1" w:styleId="Note">
    <w:name w:val="Note"/>
    <w:basedOn w:val="Note1"/>
    <w:qFormat/>
    <w:rsid w:val="00B45014"/>
    <w:pPr>
      <w:ind w:left="850"/>
    </w:pPr>
  </w:style>
  <w:style w:type="paragraph" w:styleId="TOC1">
    <w:name w:val="toc 1"/>
    <w:basedOn w:val="Normal"/>
    <w:next w:val="Normal"/>
    <w:autoRedefine/>
    <w:uiPriority w:val="39"/>
    <w:unhideWhenUsed/>
    <w:rsid w:val="00C76805"/>
    <w:pPr>
      <w:tabs>
        <w:tab w:val="right" w:leader="dot" w:pos="9350"/>
      </w:tabs>
      <w:bidi/>
      <w:spacing w:after="100"/>
    </w:pPr>
    <w:rPr>
      <w:lang w:bidi="ar-EG"/>
    </w:rPr>
  </w:style>
  <w:style w:type="paragraph" w:styleId="TOC5">
    <w:name w:val="toc 5"/>
    <w:basedOn w:val="Normal"/>
    <w:next w:val="Normal"/>
    <w:autoRedefine/>
    <w:uiPriority w:val="39"/>
    <w:semiHidden/>
    <w:unhideWhenUsed/>
    <w:rsid w:val="002C0011"/>
    <w:pPr>
      <w:spacing w:after="100"/>
      <w:ind w:left="880"/>
    </w:pPr>
  </w:style>
  <w:style w:type="character" w:styleId="Hyperlink">
    <w:name w:val="Hyperlink"/>
    <w:basedOn w:val="DefaultParagraphFont"/>
    <w:uiPriority w:val="99"/>
    <w:unhideWhenUsed/>
    <w:rsid w:val="002C0011"/>
    <w:rPr>
      <w:color w:val="0563C1" w:themeColor="hyperlink"/>
      <w:u w:val="single"/>
    </w:rPr>
  </w:style>
  <w:style w:type="character" w:customStyle="1" w:styleId="NoSpacingChar">
    <w:name w:val="No Spacing Char"/>
    <w:basedOn w:val="DefaultParagraphFont"/>
    <w:link w:val="NoSpacing"/>
    <w:uiPriority w:val="1"/>
    <w:rsid w:val="00345154"/>
  </w:style>
  <w:style w:type="character" w:customStyle="1" w:styleId="apple-converted-space">
    <w:name w:val="apple-converted-space"/>
    <w:basedOn w:val="DefaultParagraphFont"/>
    <w:rsid w:val="008C6ACA"/>
  </w:style>
  <w:style w:type="paragraph" w:customStyle="1" w:styleId="Head4">
    <w:name w:val="Head4"/>
    <w:basedOn w:val="Body"/>
    <w:qFormat/>
    <w:rsid w:val="00357996"/>
    <w:rPr>
      <w:b/>
      <w:bCs/>
      <w:sz w:val="32"/>
      <w:szCs w:val="40"/>
    </w:rPr>
  </w:style>
  <w:style w:type="paragraph" w:customStyle="1" w:styleId="PointFirst">
    <w:name w:val="PointFirst"/>
    <w:basedOn w:val="Point0"/>
    <w:qFormat/>
    <w:rsid w:val="00357996"/>
    <w:pPr>
      <w:ind w:left="720"/>
    </w:pPr>
  </w:style>
  <w:style w:type="paragraph" w:customStyle="1" w:styleId="UnderFirst">
    <w:name w:val="UnderFirst"/>
    <w:basedOn w:val="Under1"/>
    <w:qFormat/>
    <w:rsid w:val="00761B2B"/>
    <w:pPr>
      <w:ind w:left="374"/>
    </w:pPr>
  </w:style>
  <w:style w:type="paragraph" w:customStyle="1" w:styleId="ScreenElement2">
    <w:name w:val="ScreenElement2"/>
    <w:basedOn w:val="ScreenElement"/>
    <w:qFormat/>
    <w:rsid w:val="008A2781"/>
    <w:pPr>
      <w:numPr>
        <w:numId w:val="0"/>
      </w:numPr>
      <w:ind w:left="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5921">
      <w:bodyDiv w:val="1"/>
      <w:marLeft w:val="0"/>
      <w:marRight w:val="0"/>
      <w:marTop w:val="0"/>
      <w:marBottom w:val="0"/>
      <w:divBdr>
        <w:top w:val="none" w:sz="0" w:space="0" w:color="auto"/>
        <w:left w:val="none" w:sz="0" w:space="0" w:color="auto"/>
        <w:bottom w:val="none" w:sz="0" w:space="0" w:color="auto"/>
        <w:right w:val="none" w:sz="0" w:space="0" w:color="auto"/>
      </w:divBdr>
    </w:div>
    <w:div w:id="830411530">
      <w:bodyDiv w:val="1"/>
      <w:marLeft w:val="0"/>
      <w:marRight w:val="0"/>
      <w:marTop w:val="0"/>
      <w:marBottom w:val="0"/>
      <w:divBdr>
        <w:top w:val="none" w:sz="0" w:space="0" w:color="auto"/>
        <w:left w:val="none" w:sz="0" w:space="0" w:color="auto"/>
        <w:bottom w:val="none" w:sz="0" w:space="0" w:color="auto"/>
        <w:right w:val="none" w:sz="0" w:space="0" w:color="auto"/>
      </w:divBdr>
      <w:divsChild>
        <w:div w:id="37874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99439BA4A24FE69B0B0558E5EDFB00"/>
        <w:category>
          <w:name w:val="General"/>
          <w:gallery w:val="placeholder"/>
        </w:category>
        <w:types>
          <w:type w:val="bbPlcHdr"/>
        </w:types>
        <w:behaviors>
          <w:behavior w:val="content"/>
        </w:behaviors>
        <w:guid w:val="{0B73E7D0-6396-4E50-83E0-8A5E6B9EEAD4}"/>
      </w:docPartPr>
      <w:docPartBody>
        <w:p w:rsidR="002C5D71" w:rsidRDefault="00F30BE5" w:rsidP="00F30BE5">
          <w:pPr>
            <w:pStyle w:val="2699439BA4A24FE69B0B0558E5EDFB00"/>
          </w:pPr>
          <w:r>
            <w:rPr>
              <w:rFonts w:asciiTheme="majorHAnsi" w:eastAsiaTheme="majorEastAsia" w:hAnsiTheme="majorHAnsi" w:cstheme="majorBidi"/>
              <w:caps/>
              <w:color w:val="4472C4" w:themeColor="accent1"/>
              <w:sz w:val="80"/>
              <w:szCs w:val="80"/>
            </w:rPr>
            <w:t>[Document title]</w:t>
          </w:r>
        </w:p>
      </w:docPartBody>
    </w:docPart>
    <w:docPart>
      <w:docPartPr>
        <w:name w:val="FF3785B3E0FF4B4286BDEDD66D60DA1F"/>
        <w:category>
          <w:name w:val="General"/>
          <w:gallery w:val="placeholder"/>
        </w:category>
        <w:types>
          <w:type w:val="bbPlcHdr"/>
        </w:types>
        <w:behaviors>
          <w:behavior w:val="content"/>
        </w:behaviors>
        <w:guid w:val="{664F0AB7-545B-4339-9329-92C6F55E5E5C}"/>
      </w:docPartPr>
      <w:docPartBody>
        <w:p w:rsidR="002C5D71" w:rsidRDefault="00F30BE5" w:rsidP="00F30BE5">
          <w:pPr>
            <w:pStyle w:val="FF3785B3E0FF4B4286BDEDD66D60DA1F"/>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E5"/>
    <w:rsid w:val="000368DD"/>
    <w:rsid w:val="001A4272"/>
    <w:rsid w:val="001D627A"/>
    <w:rsid w:val="00262874"/>
    <w:rsid w:val="002C5D71"/>
    <w:rsid w:val="003760D5"/>
    <w:rsid w:val="0038142D"/>
    <w:rsid w:val="00396AD1"/>
    <w:rsid w:val="003E5BF1"/>
    <w:rsid w:val="004044EC"/>
    <w:rsid w:val="004E11BC"/>
    <w:rsid w:val="004F1D36"/>
    <w:rsid w:val="0054718F"/>
    <w:rsid w:val="0057592B"/>
    <w:rsid w:val="005B27FC"/>
    <w:rsid w:val="005E2B0E"/>
    <w:rsid w:val="00724227"/>
    <w:rsid w:val="007A47F0"/>
    <w:rsid w:val="00870352"/>
    <w:rsid w:val="00880AB3"/>
    <w:rsid w:val="009223F2"/>
    <w:rsid w:val="0098357A"/>
    <w:rsid w:val="009E0DF1"/>
    <w:rsid w:val="009F2C6A"/>
    <w:rsid w:val="00A50829"/>
    <w:rsid w:val="00A676BE"/>
    <w:rsid w:val="00AA03D9"/>
    <w:rsid w:val="00AB4526"/>
    <w:rsid w:val="00AB555A"/>
    <w:rsid w:val="00C743A4"/>
    <w:rsid w:val="00C94731"/>
    <w:rsid w:val="00CB430A"/>
    <w:rsid w:val="00CE642E"/>
    <w:rsid w:val="00CF00B3"/>
    <w:rsid w:val="00EC56EC"/>
    <w:rsid w:val="00F15E06"/>
    <w:rsid w:val="00F24AD0"/>
    <w:rsid w:val="00F30BE5"/>
    <w:rsid w:val="00FA1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99439BA4A24FE69B0B0558E5EDFB00">
    <w:name w:val="2699439BA4A24FE69B0B0558E5EDFB00"/>
    <w:rsid w:val="00F30BE5"/>
  </w:style>
  <w:style w:type="paragraph" w:customStyle="1" w:styleId="FF3785B3E0FF4B4286BDEDD66D60DA1F">
    <w:name w:val="FF3785B3E0FF4B4286BDEDD66D60DA1F"/>
    <w:rsid w:val="00F30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9DCADD-4055-42B0-B966-5894728A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13657</TotalTime>
  <Pages>6</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POS settings</vt:lpstr>
    </vt:vector>
  </TitlesOfParts>
  <Company>NAMA Soft</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 settings</dc:title>
  <dc:subject>نما سوفت للبرمجيات</dc:subject>
  <dc:creator>Mohamed Eldabbas</dc:creator>
  <cp:keywords/>
  <dc:description/>
  <cp:lastModifiedBy>Mohamed Eldabbas</cp:lastModifiedBy>
  <cp:revision>164</cp:revision>
  <dcterms:created xsi:type="dcterms:W3CDTF">2016-11-22T16:25:00Z</dcterms:created>
  <dcterms:modified xsi:type="dcterms:W3CDTF">2017-01-17T14:56:00Z</dcterms:modified>
</cp:coreProperties>
</file>